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文星标宋"/>
          <w:color w:val="auto"/>
          <w:sz w:val="32"/>
          <w:szCs w:val="32"/>
        </w:rPr>
      </w:pPr>
      <w:r>
        <w:rPr>
          <w:rFonts w:hint="eastAsia" w:ascii="黑体" w:hAnsi="黑体" w:eastAsia="黑体" w:cs="文星标宋"/>
          <w:color w:val="auto"/>
          <w:sz w:val="32"/>
          <w:szCs w:val="32"/>
        </w:rPr>
        <w:t>附件2</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Times New Roman"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r>
        <w:rPr>
          <w:rFonts w:hint="eastAsia" w:ascii="方正小标宋简体" w:eastAsia="方正小标宋简体" w:cs="Times New Roman"/>
          <w:kern w:val="2"/>
          <w:sz w:val="44"/>
          <w:szCs w:val="44"/>
          <w:lang w:val="en-US" w:eastAsia="zh-CN" w:bidi="ar-SA"/>
        </w:rPr>
        <w:t>2026年民用枪支配置使用单位</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r>
        <w:rPr>
          <w:rFonts w:hint="eastAsia" w:ascii="方正小标宋简体" w:eastAsia="方正小标宋简体" w:cs="Times New Roman"/>
          <w:kern w:val="2"/>
          <w:sz w:val="44"/>
          <w:szCs w:val="44"/>
          <w:lang w:val="en-US" w:eastAsia="zh-CN" w:bidi="ar-SA"/>
        </w:rPr>
        <w:t>联合抽查实施方案</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880" w:firstLineChars="200"/>
        <w:textAlignment w:val="auto"/>
        <w:rPr>
          <w:rFonts w:hint="eastAsia" w:ascii="方正小标宋简体" w:hAnsi="Times New Roman" w:eastAsia="方正小标宋简体"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市公安局牵头发起，市体育局配合。</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rPr>
        <w:t>二、抽查对象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olor w:val="000000"/>
          <w:kern w:val="0"/>
          <w:sz w:val="32"/>
          <w:szCs w:val="32"/>
        </w:rPr>
      </w:pPr>
      <w:r>
        <w:rPr>
          <w:rFonts w:hint="eastAsia" w:ascii="仿宋_GB2312" w:hAnsi="仿宋" w:eastAsia="仿宋_GB2312"/>
          <w:color w:val="000000"/>
          <w:kern w:val="0"/>
          <w:sz w:val="32"/>
          <w:szCs w:val="32"/>
        </w:rPr>
        <w:t>抽查对象为全市民用枪支配置使用单位</w:t>
      </w:r>
      <w:r>
        <w:rPr>
          <w:rFonts w:hint="eastAsia" w:ascii="仿宋_GB2312" w:hAnsi="仿宋" w:eastAsia="仿宋_GB2312"/>
          <w:color w:val="000000"/>
          <w:kern w:val="0"/>
          <w:sz w:val="32"/>
          <w:szCs w:val="32"/>
          <w:lang w:eastAsia="zh-CN"/>
        </w:rPr>
        <w:t>，按照信用风险等级抽查，其中</w:t>
      </w:r>
      <w:r>
        <w:rPr>
          <w:rFonts w:hint="eastAsia" w:ascii="仿宋_GB2312" w:hAnsi="仿宋" w:eastAsia="仿宋_GB2312"/>
          <w:color w:val="000000"/>
          <w:kern w:val="0"/>
          <w:sz w:val="32"/>
          <w:szCs w:val="32"/>
          <w:lang w:val="en-US" w:eastAsia="zh-CN"/>
        </w:rPr>
        <w:t>低风险（A </w:t>
      </w:r>
      <w:r>
        <w:rPr>
          <w:rFonts w:hint="default" w:ascii="仿宋_GB2312" w:hAnsi="仿宋" w:eastAsia="仿宋_GB2312"/>
          <w:color w:val="000000"/>
          <w:kern w:val="0"/>
          <w:sz w:val="32"/>
          <w:szCs w:val="32"/>
          <w:lang w:val="en-US" w:eastAsia="zh-CN"/>
        </w:rPr>
        <w:t>类）</w:t>
      </w:r>
      <w:r>
        <w:rPr>
          <w:rFonts w:hint="eastAsia" w:ascii="仿宋_GB2312" w:hAnsi="仿宋" w:eastAsia="仿宋_GB2312"/>
          <w:color w:val="000000"/>
          <w:kern w:val="0"/>
          <w:sz w:val="32"/>
          <w:szCs w:val="32"/>
          <w:lang w:val="en-US" w:eastAsia="zh-CN"/>
        </w:rPr>
        <w:t>单位抽查比例不高于2%</w:t>
      </w:r>
      <w:r>
        <w:rPr>
          <w:rFonts w:hint="default" w:ascii="仿宋_GB2312" w:hAnsi="仿宋" w:eastAsia="仿宋_GB2312"/>
          <w:color w:val="000000"/>
          <w:kern w:val="0"/>
          <w:sz w:val="32"/>
          <w:szCs w:val="32"/>
          <w:lang w:val="en-US" w:eastAsia="zh-CN"/>
        </w:rPr>
        <w:t>、中风险（B 类）</w:t>
      </w:r>
      <w:r>
        <w:rPr>
          <w:rFonts w:hint="eastAsia" w:ascii="仿宋_GB2312" w:hAnsi="仿宋" w:eastAsia="仿宋_GB2312"/>
          <w:color w:val="000000"/>
          <w:kern w:val="0"/>
          <w:sz w:val="32"/>
          <w:szCs w:val="32"/>
          <w:lang w:val="en-US" w:eastAsia="zh-CN"/>
        </w:rPr>
        <w:t>单位抽查比例为不低于10%</w:t>
      </w:r>
      <w:r>
        <w:rPr>
          <w:rFonts w:hint="default" w:ascii="仿宋_GB2312" w:hAnsi="仿宋" w:eastAsia="仿宋_GB2312"/>
          <w:color w:val="000000"/>
          <w:kern w:val="0"/>
          <w:sz w:val="32"/>
          <w:szCs w:val="32"/>
          <w:lang w:val="en-US" w:eastAsia="zh-CN"/>
        </w:rPr>
        <w:t>、中高风险（C 类）</w:t>
      </w:r>
      <w:r>
        <w:rPr>
          <w:rFonts w:hint="eastAsia" w:ascii="仿宋_GB2312" w:hAnsi="仿宋" w:eastAsia="仿宋_GB2312"/>
          <w:color w:val="000000"/>
          <w:kern w:val="0"/>
          <w:sz w:val="32"/>
          <w:szCs w:val="32"/>
          <w:lang w:val="en-US" w:eastAsia="zh-CN"/>
        </w:rPr>
        <w:t>单位抽查比例为不低于20%</w:t>
      </w:r>
      <w:r>
        <w:rPr>
          <w:rFonts w:hint="default" w:ascii="仿宋_GB2312" w:hAnsi="仿宋" w:eastAsia="仿宋_GB2312"/>
          <w:color w:val="000000"/>
          <w:kern w:val="0"/>
          <w:sz w:val="32"/>
          <w:szCs w:val="32"/>
          <w:lang w:val="en-US" w:eastAsia="zh-CN"/>
        </w:rPr>
        <w:t>、高风险（D 类）</w:t>
      </w:r>
      <w:r>
        <w:rPr>
          <w:rFonts w:hint="eastAsia" w:ascii="仿宋_GB2312" w:hAnsi="仿宋" w:eastAsia="仿宋_GB2312"/>
          <w:color w:val="000000"/>
          <w:kern w:val="0"/>
          <w:sz w:val="32"/>
          <w:szCs w:val="32"/>
          <w:lang w:val="en-US" w:eastAsia="zh-CN"/>
        </w:rPr>
        <w:t>单位抽查比例为不低于30%。</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eastAsia" w:ascii="方正黑体_GBK" w:hAnsi="方正黑体_GBK" w:eastAsia="方正黑体_GBK" w:cs="方正黑体_GBK"/>
          <w:color w:val="000000"/>
          <w:sz w:val="32"/>
          <w:szCs w:val="32"/>
          <w:lang w:eastAsia="zh-CN"/>
        </w:rPr>
      </w:pPr>
      <w:r>
        <w:rPr>
          <w:rFonts w:hint="eastAsia" w:ascii="方正黑体_GBK" w:hAnsi="方正黑体_GBK" w:eastAsia="方正黑体_GBK" w:cs="方正黑体_GBK"/>
          <w:color w:val="000000"/>
          <w:sz w:val="32"/>
          <w:szCs w:val="32"/>
          <w:lang w:eastAsia="zh-CN"/>
        </w:rPr>
        <w:t>三、检查内容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olor w:val="000000"/>
          <w:kern w:val="0"/>
          <w:sz w:val="32"/>
          <w:szCs w:val="32"/>
        </w:rPr>
      </w:pPr>
      <w:r>
        <w:rPr>
          <w:rFonts w:hint="eastAsia" w:ascii="楷体_GB2312" w:hAnsi="仿宋" w:eastAsia="楷体_GB2312"/>
          <w:color w:val="000000"/>
          <w:sz w:val="32"/>
          <w:szCs w:val="32"/>
        </w:rPr>
        <w:t>（一）</w:t>
      </w:r>
      <w:r>
        <w:rPr>
          <w:rFonts w:hint="eastAsia" w:ascii="楷体_GB2312" w:hAnsi="仿宋" w:eastAsia="楷体_GB2312"/>
          <w:color w:val="000000"/>
          <w:sz w:val="32"/>
          <w:szCs w:val="32"/>
          <w:lang w:eastAsia="zh-CN"/>
        </w:rPr>
        <w:t>市公安局</w:t>
      </w:r>
      <w:r>
        <w:rPr>
          <w:rFonts w:hint="eastAsia" w:ascii="楷体_GB2312" w:hAnsi="仿宋" w:eastAsia="楷体_GB2312"/>
          <w:color w:val="000000"/>
          <w:sz w:val="32"/>
          <w:szCs w:val="32"/>
        </w:rPr>
        <w:t>检查内容</w:t>
      </w:r>
      <w:r>
        <w:rPr>
          <w:rFonts w:hint="eastAsia" w:ascii="楷体_GB2312" w:hAnsi="仿宋" w:eastAsia="楷体_GB2312"/>
          <w:color w:val="000000"/>
          <w:sz w:val="32"/>
          <w:szCs w:val="32"/>
          <w:lang w:eastAsia="zh-CN"/>
        </w:rPr>
        <w:t>。</w:t>
      </w:r>
      <w:r>
        <w:rPr>
          <w:rFonts w:ascii="仿宋_GB2312" w:hAnsi="仿宋" w:eastAsia="仿宋_GB2312"/>
          <w:color w:val="000000"/>
          <w:kern w:val="0"/>
          <w:sz w:val="32"/>
          <w:szCs w:val="32"/>
        </w:rPr>
        <w:t>1</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民用枪支配置使用单位是否取得合法资质证件，资质证件是否在有效期内；</w:t>
      </w:r>
      <w:r>
        <w:rPr>
          <w:rFonts w:ascii="仿宋_GB2312" w:hAnsi="仿宋" w:eastAsia="仿宋_GB2312"/>
          <w:color w:val="000000"/>
          <w:kern w:val="0"/>
          <w:sz w:val="32"/>
          <w:szCs w:val="32"/>
        </w:rPr>
        <w:t>2</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枪弹库室风险等级划分及治安防范要求是否符合公共安全行业标准；</w:t>
      </w:r>
      <w:r>
        <w:rPr>
          <w:rFonts w:ascii="仿宋_GB2312" w:hAnsi="仿宋" w:eastAsia="仿宋_GB2312"/>
          <w:color w:val="000000"/>
          <w:kern w:val="0"/>
          <w:sz w:val="32"/>
          <w:szCs w:val="32"/>
        </w:rPr>
        <w:t>3</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枪支、弹药底数是否清楚准确，是否存在超范围、超标准配备问题；</w:t>
      </w:r>
      <w:r>
        <w:rPr>
          <w:rFonts w:ascii="仿宋_GB2312" w:hAnsi="仿宋" w:eastAsia="仿宋_GB2312"/>
          <w:color w:val="000000"/>
          <w:kern w:val="0"/>
          <w:sz w:val="32"/>
          <w:szCs w:val="32"/>
        </w:rPr>
        <w:t>4</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配置使用的民用枪支是否办理持枪证件并在有效期内；</w:t>
      </w:r>
      <w:r>
        <w:rPr>
          <w:rFonts w:ascii="仿宋_GB2312" w:hAnsi="仿宋" w:eastAsia="仿宋_GB2312"/>
          <w:color w:val="000000"/>
          <w:kern w:val="0"/>
          <w:sz w:val="32"/>
          <w:szCs w:val="32"/>
        </w:rPr>
        <w:t>5</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枪支弹药领用审批、登记等安全管理台账是否健全规范；</w:t>
      </w:r>
      <w:r>
        <w:rPr>
          <w:rFonts w:ascii="仿宋_GB2312" w:hAnsi="仿宋" w:eastAsia="仿宋_GB2312"/>
          <w:color w:val="000000"/>
          <w:kern w:val="0"/>
          <w:sz w:val="32"/>
          <w:szCs w:val="32"/>
        </w:rPr>
        <w:t>6</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是否按照要求采用信息化手段管理枪支弹药流向等。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olor w:val="000000"/>
          <w:kern w:val="0"/>
          <w:sz w:val="32"/>
          <w:szCs w:val="32"/>
        </w:rPr>
      </w:pPr>
      <w:r>
        <w:rPr>
          <w:rFonts w:hint="eastAsia" w:ascii="楷体_GB2312" w:hAnsi="仿宋" w:eastAsia="楷体_GB2312"/>
          <w:color w:val="000000"/>
          <w:sz w:val="32"/>
          <w:szCs w:val="32"/>
        </w:rPr>
        <w:t>（二）</w:t>
      </w:r>
      <w:r>
        <w:rPr>
          <w:rFonts w:hint="eastAsia" w:ascii="楷体_GB2312" w:hAnsi="仿宋" w:eastAsia="楷体_GB2312"/>
          <w:color w:val="000000"/>
          <w:sz w:val="32"/>
          <w:szCs w:val="32"/>
          <w:lang w:eastAsia="zh-CN"/>
        </w:rPr>
        <w:t>市体育局</w:t>
      </w:r>
      <w:r>
        <w:rPr>
          <w:rFonts w:hint="eastAsia" w:ascii="楷体_GB2312" w:hAnsi="仿宋" w:eastAsia="楷体_GB2312"/>
          <w:color w:val="000000"/>
          <w:sz w:val="32"/>
          <w:szCs w:val="32"/>
        </w:rPr>
        <w:t>检查内容</w:t>
      </w:r>
      <w:r>
        <w:rPr>
          <w:rFonts w:hint="eastAsia" w:ascii="楷体_GB2312" w:hAnsi="仿宋" w:eastAsia="楷体_GB2312"/>
          <w:color w:val="000000"/>
          <w:sz w:val="32"/>
          <w:szCs w:val="32"/>
          <w:lang w:eastAsia="zh-CN"/>
        </w:rPr>
        <w:t>。</w:t>
      </w:r>
      <w:r>
        <w:rPr>
          <w:rFonts w:ascii="仿宋_GB2312" w:hAnsi="仿宋" w:eastAsia="仿宋_GB2312"/>
          <w:color w:val="000000"/>
          <w:kern w:val="0"/>
          <w:sz w:val="32"/>
          <w:szCs w:val="32"/>
        </w:rPr>
        <w:t>1</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从</w:t>
      </w:r>
      <w:r>
        <w:rPr>
          <w:rFonts w:hint="eastAsia" w:ascii="仿宋_GB2312" w:hAnsi="仿宋" w:eastAsia="仿宋_GB2312"/>
          <w:color w:val="000000"/>
          <w:kern w:val="0"/>
          <w:sz w:val="32"/>
          <w:szCs w:val="32"/>
          <w:lang w:eastAsia="zh-CN"/>
        </w:rPr>
        <w:t>事</w:t>
      </w:r>
      <w:r>
        <w:rPr>
          <w:rFonts w:hint="eastAsia" w:ascii="仿宋_GB2312" w:hAnsi="仿宋" w:eastAsia="仿宋_GB2312"/>
          <w:color w:val="000000"/>
          <w:kern w:val="0"/>
          <w:sz w:val="32"/>
          <w:szCs w:val="32"/>
        </w:rPr>
        <w:t>射击竞技体育运动的单位是否经省体育部门批准，是否每</w:t>
      </w:r>
      <w:r>
        <w:rPr>
          <w:rFonts w:ascii="仿宋_GB2312" w:hAnsi="仿宋" w:eastAsia="仿宋_GB2312"/>
          <w:color w:val="000000"/>
          <w:kern w:val="0"/>
          <w:sz w:val="32"/>
          <w:szCs w:val="32"/>
        </w:rPr>
        <w:t>2</w:t>
      </w:r>
      <w:r>
        <w:rPr>
          <w:rFonts w:hint="eastAsia" w:ascii="仿宋_GB2312" w:hAnsi="仿宋" w:eastAsia="仿宋_GB2312"/>
          <w:color w:val="000000"/>
          <w:kern w:val="0"/>
          <w:sz w:val="32"/>
          <w:szCs w:val="32"/>
        </w:rPr>
        <w:t>年进行资格复审；</w:t>
      </w:r>
      <w:r>
        <w:rPr>
          <w:rFonts w:ascii="仿宋_GB2312" w:hAnsi="仿宋" w:eastAsia="仿宋_GB2312"/>
          <w:color w:val="000000"/>
          <w:kern w:val="0"/>
          <w:sz w:val="32"/>
          <w:szCs w:val="32"/>
        </w:rPr>
        <w:t>2</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射击竞技体育运动单位是否按照规定建立相关安全管理制度；</w:t>
      </w:r>
      <w:r>
        <w:rPr>
          <w:rFonts w:ascii="仿宋_GB2312" w:hAnsi="仿宋" w:eastAsia="仿宋_GB2312"/>
          <w:color w:val="000000"/>
          <w:kern w:val="0"/>
          <w:sz w:val="32"/>
          <w:szCs w:val="32"/>
        </w:rPr>
        <w:t>3</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射击竞技体育运动单位是否对持枪人员进行入队前枪支安全管理教育及日常法制和安全培训教育；</w:t>
      </w:r>
      <w:r>
        <w:rPr>
          <w:rFonts w:ascii="仿宋_GB2312" w:hAnsi="仿宋" w:eastAsia="仿宋_GB2312"/>
          <w:color w:val="000000"/>
          <w:kern w:val="0"/>
          <w:sz w:val="32"/>
          <w:szCs w:val="32"/>
        </w:rPr>
        <w:t>4</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射击竞技体育运动单位安全设施是否存在重大隐患，枪弹是否混存混放；</w:t>
      </w:r>
      <w:r>
        <w:rPr>
          <w:rFonts w:ascii="仿宋_GB2312" w:hAnsi="仿宋" w:eastAsia="仿宋_GB2312"/>
          <w:color w:val="000000"/>
          <w:kern w:val="0"/>
          <w:sz w:val="32"/>
          <w:szCs w:val="32"/>
        </w:rPr>
        <w:t>5</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射击竞技体育运动单位是否存在不如实申报购置计划、超标购置运动枪支问题；</w:t>
      </w:r>
      <w:r>
        <w:rPr>
          <w:rFonts w:ascii="仿宋_GB2312" w:hAnsi="仿宋" w:eastAsia="仿宋_GB2312"/>
          <w:color w:val="000000"/>
          <w:kern w:val="0"/>
          <w:sz w:val="32"/>
          <w:szCs w:val="32"/>
        </w:rPr>
        <w:t>6</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射击竞技体育运动单位是否存在未按规定调剂运动枪支，未按规定上缴报废运动枪支的问题；</w:t>
      </w:r>
      <w:r>
        <w:rPr>
          <w:rFonts w:ascii="仿宋_GB2312" w:hAnsi="仿宋" w:eastAsia="仿宋_GB2312"/>
          <w:color w:val="000000"/>
          <w:kern w:val="0"/>
          <w:sz w:val="32"/>
          <w:szCs w:val="32"/>
        </w:rPr>
        <w:t>7</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射击竞技体育运动单位是否存在枪支丢失、被盗后故意瞒报的问题等；</w:t>
      </w:r>
      <w:r>
        <w:rPr>
          <w:rFonts w:ascii="仿宋_GB2312" w:hAnsi="仿宋" w:eastAsia="仿宋_GB2312"/>
          <w:color w:val="000000"/>
          <w:kern w:val="0"/>
          <w:sz w:val="32"/>
          <w:szCs w:val="32"/>
        </w:rPr>
        <w:t>8</w:t>
      </w:r>
      <w:r>
        <w:rPr>
          <w:rFonts w:hint="default" w:ascii="仿宋_GB2312" w:hAnsi="仿宋" w:eastAsia="仿宋_GB2312"/>
          <w:color w:val="000000"/>
          <w:kern w:val="0"/>
          <w:sz w:val="32"/>
          <w:szCs w:val="32"/>
          <w:lang w:val="en"/>
        </w:rPr>
        <w:t>.</w:t>
      </w:r>
      <w:r>
        <w:rPr>
          <w:rFonts w:hint="eastAsia" w:ascii="仿宋_GB2312" w:hAnsi="仿宋" w:eastAsia="仿宋_GB2312"/>
          <w:color w:val="000000"/>
          <w:kern w:val="0"/>
          <w:sz w:val="32"/>
          <w:szCs w:val="32"/>
        </w:rPr>
        <w:t>射击竞技体育运动单位外出训练、比赛、出入境等重要活动，邀请函、比赛文件、枪弹携运许可证等文件台账是否完整。</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ascii="方正黑体_GBK" w:hAnsi="方正黑体_GBK" w:eastAsia="方正黑体_GBK" w:cs="方正黑体_GBK"/>
          <w:color w:val="000000"/>
          <w:sz w:val="32"/>
          <w:szCs w:val="32"/>
        </w:rPr>
      </w:pPr>
      <w:r>
        <w:rPr>
          <w:rFonts w:hint="eastAsia" w:ascii="黑体" w:hAnsi="黑体" w:eastAsia="黑体" w:cs="方正黑体_GBK"/>
          <w:color w:val="000000"/>
          <w:sz w:val="32"/>
          <w:szCs w:val="32"/>
          <w:lang w:val="en-US" w:eastAsia="zh-CN"/>
        </w:rPr>
        <w:t xml:space="preserve"> 四</w:t>
      </w:r>
      <w:r>
        <w:rPr>
          <w:rFonts w:hint="eastAsia" w:ascii="方正黑体_GBK" w:hAnsi="方正黑体_GBK" w:eastAsia="方正黑体_GBK" w:cs="方正黑体_GBK"/>
          <w:color w:val="000000"/>
          <w:sz w:val="32"/>
          <w:szCs w:val="32"/>
        </w:rPr>
        <w:t>、</w:t>
      </w:r>
      <w:r>
        <w:rPr>
          <w:rFonts w:hint="eastAsia" w:ascii="方正黑体_GBK" w:hAnsi="方正黑体_GBK" w:eastAsia="方正黑体_GBK" w:cs="方正黑体_GBK"/>
          <w:color w:val="000000"/>
          <w:sz w:val="32"/>
          <w:szCs w:val="32"/>
          <w:lang w:eastAsia="zh-CN"/>
        </w:rPr>
        <w:t>检查</w:t>
      </w:r>
      <w:r>
        <w:rPr>
          <w:rFonts w:hint="eastAsia" w:ascii="方正黑体_GBK" w:hAnsi="方正黑体_GBK" w:eastAsia="方正黑体_GBK" w:cs="方正黑体_GBK"/>
          <w:color w:val="000000"/>
          <w:sz w:val="32"/>
          <w:szCs w:val="32"/>
        </w:rPr>
        <w:t>时间</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ascii="仿宋_GB2312" w:hAnsi="仿宋" w:eastAsia="仿宋_GB2312"/>
          <w:color w:val="000000"/>
          <w:sz w:val="32"/>
          <w:szCs w:val="32"/>
        </w:rPr>
      </w:pPr>
      <w:r>
        <w:rPr>
          <w:rFonts w:ascii="仿宋_GB2312" w:hAnsi="仿宋" w:eastAsia="仿宋_GB2312"/>
          <w:color w:val="000000"/>
          <w:sz w:val="32"/>
          <w:szCs w:val="32"/>
        </w:rPr>
        <w:t>202</w:t>
      </w:r>
      <w:r>
        <w:rPr>
          <w:rFonts w:hint="eastAsia" w:ascii="仿宋_GB2312" w:hAnsi="仿宋" w:eastAsia="仿宋_GB2312"/>
          <w:color w:val="000000"/>
          <w:sz w:val="32"/>
          <w:szCs w:val="32"/>
          <w:lang w:val="en-US" w:eastAsia="zh-CN"/>
        </w:rPr>
        <w:t>6</w:t>
      </w:r>
      <w:r>
        <w:rPr>
          <w:rFonts w:hint="eastAsia" w:ascii="仿宋_GB2312" w:hAnsi="仿宋" w:eastAsia="仿宋_GB2312"/>
          <w:color w:val="000000"/>
          <w:sz w:val="32"/>
          <w:szCs w:val="32"/>
        </w:rPr>
        <w:t>年</w:t>
      </w:r>
      <w:r>
        <w:rPr>
          <w:rFonts w:hint="eastAsia" w:ascii="仿宋_GB2312" w:hAnsi="仿宋" w:eastAsia="仿宋_GB2312"/>
          <w:color w:val="000000"/>
          <w:sz w:val="32"/>
          <w:szCs w:val="32"/>
          <w:lang w:eastAsia="zh-CN"/>
        </w:rPr>
        <w:t>第三季度</w:t>
      </w:r>
      <w:r>
        <w:rPr>
          <w:rFonts w:hint="eastAsia" w:ascii="仿宋_GB2312" w:hAnsi="仿宋" w:eastAsia="仿宋_GB2312"/>
          <w:color w:val="000000"/>
          <w:sz w:val="32"/>
          <w:szCs w:val="32"/>
        </w:rPr>
        <w:t>。</w:t>
      </w:r>
    </w:p>
    <w:p>
      <w:pPr>
        <w:pStyle w:val="15"/>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Times New Roman"/>
          <w:kern w:val="2"/>
          <w:sz w:val="44"/>
          <w:szCs w:val="44"/>
          <w:lang w:val="en-US" w:eastAsia="zh-CN" w:bidi="ar-SA"/>
        </w:rPr>
      </w:pPr>
    </w:p>
    <w:p>
      <w:pPr>
        <w:pStyle w:val="2"/>
        <w:rPr>
          <w:rFonts w:hint="eastAsia" w:ascii="黑体" w:hAnsi="黑体" w:eastAsia="黑体" w:cs="文星标宋"/>
          <w:color w:val="000000"/>
          <w:sz w:val="32"/>
          <w:szCs w:val="32"/>
        </w:rPr>
      </w:pPr>
      <w:r>
        <w:rPr>
          <w:rFonts w:hint="eastAsia" w:ascii="方正小标宋简体" w:eastAsia="方正小标宋简体" w:cs="Times New Roman"/>
          <w:kern w:val="2"/>
          <w:sz w:val="44"/>
          <w:szCs w:val="44"/>
          <w:lang w:val="en-US" w:eastAsia="zh-CN" w:bidi="ar-SA"/>
        </w:rPr>
        <w:t xml:space="preserve">       </w:t>
      </w:r>
    </w:p>
    <w:p>
      <w:pPr>
        <w:keepNext w:val="0"/>
        <w:keepLines w:val="0"/>
        <w:pageBreakBefore w:val="0"/>
        <w:kinsoku/>
        <w:wordWrap/>
        <w:overflowPunct/>
        <w:topLinePunct w:val="0"/>
        <w:autoSpaceDE/>
        <w:bidi w:val="0"/>
        <w:adjustRightInd/>
        <w:snapToGrid/>
        <w:spacing w:line="560" w:lineRule="exact"/>
        <w:textAlignment w:val="auto"/>
        <w:rPr>
          <w:rFonts w:hint="default" w:ascii="黑体" w:hAnsi="黑体" w:eastAsia="黑体" w:cs="文星标宋"/>
          <w:color w:val="000000"/>
          <w:sz w:val="32"/>
          <w:szCs w:val="32"/>
          <w:lang w:val="en-US" w:eastAsia="zh-CN"/>
        </w:rPr>
      </w:pPr>
      <w:r>
        <w:rPr>
          <w:rFonts w:hint="eastAsia" w:ascii="黑体" w:hAnsi="黑体" w:eastAsia="黑体" w:cs="文星标宋"/>
          <w:color w:val="000000"/>
          <w:sz w:val="32"/>
          <w:szCs w:val="32"/>
        </w:rPr>
        <w:t>附件</w:t>
      </w:r>
      <w:r>
        <w:rPr>
          <w:rFonts w:hint="eastAsia" w:ascii="黑体" w:hAnsi="黑体" w:eastAsia="黑体" w:cs="文星标宋"/>
          <w:color w:val="000000"/>
          <w:sz w:val="32"/>
          <w:szCs w:val="32"/>
          <w:lang w:val="en-US" w:eastAsia="zh-CN"/>
        </w:rPr>
        <w:t>3</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r>
        <w:rPr>
          <w:rFonts w:hint="eastAsia" w:ascii="方正小标宋简体" w:eastAsia="方正小标宋简体" w:cs="Times New Roman"/>
          <w:kern w:val="2"/>
          <w:sz w:val="44"/>
          <w:szCs w:val="44"/>
          <w:lang w:val="en-US" w:eastAsia="zh-CN" w:bidi="ar-SA"/>
        </w:rPr>
        <w:t>2026年民用爆炸物品从业单位</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r>
        <w:rPr>
          <w:rFonts w:hint="eastAsia" w:ascii="方正小标宋简体" w:eastAsia="方正小标宋简体" w:cs="Times New Roman"/>
          <w:kern w:val="2"/>
          <w:sz w:val="44"/>
          <w:szCs w:val="44"/>
          <w:lang w:val="en-US" w:eastAsia="zh-CN" w:bidi="ar-SA"/>
        </w:rPr>
        <w:t>联合抽查实施方案</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方正小标宋简体" w:hAnsi="Times New Roman" w:eastAsia="方正小标宋简体"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市公安局牵头发起，市工信局配合。</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rPr>
        <w:t>、抽查对象</w:t>
      </w:r>
    </w:p>
    <w:p>
      <w:pPr>
        <w:pStyle w:val="15"/>
        <w:keepNext w:val="0"/>
        <w:keepLines w:val="0"/>
        <w:pageBreakBefore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 xml:space="preserve">    按照新乡市2026年“一业一查”部门联合双随机抽查计划，在国家企业信用信息公示系统（河南）民用爆炸物品从业单位库</w:t>
      </w:r>
      <w:r>
        <w:rPr>
          <w:rFonts w:hint="eastAsia" w:ascii="仿宋_GB2312" w:hAnsi="仿宋_GB2312" w:eastAsia="仿宋_GB2312" w:cs="仿宋_GB2312"/>
          <w:sz w:val="32"/>
          <w:szCs w:val="32"/>
          <w:lang w:eastAsia="zh-CN"/>
        </w:rPr>
        <w:t>中抽取。</w:t>
      </w:r>
      <w:r>
        <w:rPr>
          <w:rFonts w:hint="eastAsia" w:ascii="仿宋_GB2312" w:hAnsi="仿宋" w:eastAsia="仿宋_GB2312"/>
          <w:color w:val="000000"/>
          <w:kern w:val="0"/>
          <w:sz w:val="32"/>
          <w:szCs w:val="32"/>
          <w:lang w:eastAsia="zh-CN"/>
        </w:rPr>
        <w:t>按照信用风险等级抽查，其中</w:t>
      </w:r>
      <w:r>
        <w:rPr>
          <w:rFonts w:hint="eastAsia" w:ascii="仿宋_GB2312" w:hAnsi="仿宋" w:eastAsia="仿宋_GB2312"/>
          <w:color w:val="000000"/>
          <w:kern w:val="0"/>
          <w:sz w:val="32"/>
          <w:szCs w:val="32"/>
          <w:lang w:val="en-US" w:eastAsia="zh-CN"/>
        </w:rPr>
        <w:t>低风险（A </w:t>
      </w:r>
      <w:r>
        <w:rPr>
          <w:rFonts w:hint="default" w:ascii="仿宋_GB2312" w:hAnsi="仿宋" w:eastAsia="仿宋_GB2312"/>
          <w:color w:val="000000"/>
          <w:kern w:val="0"/>
          <w:sz w:val="32"/>
          <w:szCs w:val="32"/>
          <w:lang w:val="en-US" w:eastAsia="zh-CN"/>
        </w:rPr>
        <w:t>类）</w:t>
      </w:r>
      <w:r>
        <w:rPr>
          <w:rFonts w:hint="eastAsia" w:ascii="仿宋_GB2312" w:hAnsi="仿宋" w:eastAsia="仿宋_GB2312"/>
          <w:color w:val="000000"/>
          <w:kern w:val="0"/>
          <w:sz w:val="32"/>
          <w:szCs w:val="32"/>
          <w:lang w:val="en-US" w:eastAsia="zh-CN"/>
        </w:rPr>
        <w:t>单位抽查比例不高于5%</w:t>
      </w:r>
      <w:r>
        <w:rPr>
          <w:rFonts w:hint="default" w:ascii="仿宋_GB2312" w:hAnsi="仿宋" w:eastAsia="仿宋_GB2312"/>
          <w:color w:val="000000"/>
          <w:kern w:val="0"/>
          <w:sz w:val="32"/>
          <w:szCs w:val="32"/>
          <w:lang w:val="en-US" w:eastAsia="zh-CN"/>
        </w:rPr>
        <w:t>、中风险（B 类）</w:t>
      </w:r>
      <w:r>
        <w:rPr>
          <w:rFonts w:hint="eastAsia" w:ascii="仿宋_GB2312" w:hAnsi="仿宋" w:eastAsia="仿宋_GB2312"/>
          <w:color w:val="000000"/>
          <w:kern w:val="0"/>
          <w:sz w:val="32"/>
          <w:szCs w:val="32"/>
          <w:lang w:val="en-US" w:eastAsia="zh-CN"/>
        </w:rPr>
        <w:t>单位抽查比例为不低于10%</w:t>
      </w:r>
      <w:r>
        <w:rPr>
          <w:rFonts w:hint="default" w:ascii="仿宋_GB2312" w:hAnsi="仿宋" w:eastAsia="仿宋_GB2312"/>
          <w:color w:val="000000"/>
          <w:kern w:val="0"/>
          <w:sz w:val="32"/>
          <w:szCs w:val="32"/>
          <w:lang w:val="en-US" w:eastAsia="zh-CN"/>
        </w:rPr>
        <w:t>、中高风险（C 类）</w:t>
      </w:r>
      <w:r>
        <w:rPr>
          <w:rFonts w:hint="eastAsia" w:ascii="仿宋_GB2312" w:hAnsi="仿宋" w:eastAsia="仿宋_GB2312"/>
          <w:color w:val="000000"/>
          <w:kern w:val="0"/>
          <w:sz w:val="32"/>
          <w:szCs w:val="32"/>
          <w:lang w:val="en-US" w:eastAsia="zh-CN"/>
        </w:rPr>
        <w:t>单位抽查比例为不低于20%</w:t>
      </w:r>
      <w:r>
        <w:rPr>
          <w:rFonts w:hint="default" w:ascii="仿宋_GB2312" w:hAnsi="仿宋" w:eastAsia="仿宋_GB2312"/>
          <w:color w:val="000000"/>
          <w:kern w:val="0"/>
          <w:sz w:val="32"/>
          <w:szCs w:val="32"/>
          <w:lang w:val="en-US" w:eastAsia="zh-CN"/>
        </w:rPr>
        <w:t>、高风险（D 类）</w:t>
      </w:r>
      <w:r>
        <w:rPr>
          <w:rFonts w:hint="eastAsia" w:ascii="仿宋_GB2312" w:hAnsi="仿宋" w:eastAsia="仿宋_GB2312"/>
          <w:color w:val="000000"/>
          <w:kern w:val="0"/>
          <w:sz w:val="32"/>
          <w:szCs w:val="32"/>
          <w:lang w:val="en-US" w:eastAsia="zh-CN"/>
        </w:rPr>
        <w:t>单位抽查比例为不低于30%。</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抽查内容</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lang w:val="en-US" w:eastAsia="zh-CN"/>
        </w:rPr>
        <w:t>公安局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sz w:val="32"/>
          <w:szCs w:val="32"/>
          <w:lang w:val="en-US" w:eastAsia="zh-CN"/>
        </w:rPr>
        <w:t>1.民爆物品储存库治安防范的检查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2.爆破作业单位有关安全制度情况的检查；3.爆破作业单位爆破作业情况的检查。</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lang w:val="en-US" w:eastAsia="zh-CN"/>
        </w:rPr>
        <w:t>工信</w:t>
      </w:r>
      <w:r>
        <w:rPr>
          <w:rFonts w:hint="eastAsia" w:ascii="仿宋_GB2312" w:hAnsi="仿宋_GB2312" w:eastAsia="仿宋_GB2312" w:cs="仿宋_GB2312"/>
          <w:sz w:val="32"/>
          <w:szCs w:val="32"/>
          <w:lang w:eastAsia="zh-CN"/>
        </w:rPr>
        <w:t>局检查内容：</w:t>
      </w:r>
      <w:r>
        <w:rPr>
          <w:rFonts w:hint="eastAsia" w:ascii="仿宋_GB2312" w:hAnsi="仿宋_GB2312" w:eastAsia="仿宋_GB2312" w:cs="仿宋_GB2312"/>
          <w:sz w:val="32"/>
          <w:szCs w:val="32"/>
          <w:lang w:val="en-US" w:eastAsia="zh-CN"/>
        </w:rPr>
        <w:t>1.依规对民用爆炸物品销售企业的从业人员资格、消防管理、双重预防体系等方面进行检查；2.依规对硝酸铵销售企业的许可管理、企业定期检查、销售手续及备案、从业人员资格等方面进行检查。</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2026年第三季度。</w:t>
      </w:r>
    </w:p>
    <w:p>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黑体" w:hAnsi="黑体" w:eastAsia="黑体" w:cs="文星标宋"/>
          <w:color w:val="000000"/>
          <w:sz w:val="32"/>
          <w:szCs w:val="32"/>
          <w:lang w:val="en-US" w:eastAsia="zh-CN"/>
        </w:rPr>
      </w:pPr>
      <w:r>
        <w:rPr>
          <w:rFonts w:hint="eastAsia" w:ascii="黑体" w:hAnsi="黑体" w:eastAsia="黑体" w:cs="文星标宋"/>
          <w:color w:val="000000"/>
          <w:sz w:val="32"/>
          <w:szCs w:val="32"/>
        </w:rPr>
        <w:t>附件</w:t>
      </w:r>
      <w:r>
        <w:rPr>
          <w:rFonts w:hint="eastAsia" w:ascii="黑体" w:hAnsi="黑体" w:eastAsia="黑体" w:cs="文星标宋"/>
          <w:color w:val="000000"/>
          <w:sz w:val="32"/>
          <w:szCs w:val="32"/>
          <w:lang w:val="en-US" w:eastAsia="zh-CN"/>
        </w:rPr>
        <w:t>4</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r>
        <w:rPr>
          <w:rFonts w:hint="eastAsia" w:ascii="方正小标宋简体" w:eastAsia="方正小标宋简体" w:cs="Times New Roman"/>
          <w:kern w:val="2"/>
          <w:sz w:val="44"/>
          <w:szCs w:val="44"/>
          <w:lang w:val="en-US" w:eastAsia="zh-CN" w:bidi="ar-SA"/>
        </w:rPr>
        <w:t>2026年宾馆、旅店、民宿等</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r>
        <w:rPr>
          <w:rFonts w:hint="eastAsia" w:ascii="方正小标宋简体" w:eastAsia="方正小标宋简体" w:cs="Times New Roman"/>
          <w:kern w:val="2"/>
          <w:sz w:val="44"/>
          <w:szCs w:val="44"/>
          <w:lang w:val="en-US" w:eastAsia="zh-CN" w:bidi="ar-SA"/>
        </w:rPr>
        <w:t>住宿经营单位联合抽查实施方案</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方正小标宋简体" w:eastAsia="方正小标宋简体"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市公安局牵头发起，</w:t>
      </w:r>
      <w:r>
        <w:rPr>
          <w:rFonts w:hint="eastAsia" w:ascii="仿宋_GB2312" w:hAnsi="仿宋_GB2312" w:eastAsia="仿宋_GB2312" w:cs="仿宋_GB2312"/>
          <w:sz w:val="32"/>
          <w:szCs w:val="32"/>
          <w:lang w:eastAsia="zh-CN"/>
        </w:rPr>
        <w:t>市卫健委、文广旅局、水利</w:t>
      </w:r>
      <w:r>
        <w:rPr>
          <w:rFonts w:hint="eastAsia" w:ascii="仿宋_GB2312" w:hAnsi="仿宋_GB2312" w:eastAsia="仿宋_GB2312" w:cs="仿宋_GB2312"/>
          <w:sz w:val="32"/>
          <w:szCs w:val="32"/>
          <w:lang w:val="en-US" w:eastAsia="zh-CN"/>
        </w:rPr>
        <w:t>局配合。</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rPr>
        <w:t>、抽查对象</w:t>
      </w:r>
    </w:p>
    <w:p>
      <w:pPr>
        <w:pStyle w:val="15"/>
        <w:keepNext w:val="0"/>
        <w:keepLines w:val="0"/>
        <w:pageBreakBefore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 xml:space="preserve">    按照新乡市2026年“一业一查”部门联合双随机抽查计划，在国家企业信用信息公示系统（河南）全市宾馆、旅店、民宿等住宿经营单位库</w:t>
      </w:r>
      <w:r>
        <w:rPr>
          <w:rFonts w:hint="eastAsia" w:ascii="仿宋_GB2312" w:hAnsi="仿宋_GB2312" w:eastAsia="仿宋_GB2312" w:cs="仿宋_GB2312"/>
          <w:sz w:val="32"/>
          <w:szCs w:val="32"/>
          <w:lang w:eastAsia="zh-CN"/>
        </w:rPr>
        <w:t>中抽取。</w:t>
      </w:r>
      <w:r>
        <w:rPr>
          <w:rFonts w:hint="eastAsia" w:ascii="仿宋_GB2312" w:hAnsi="仿宋" w:eastAsia="仿宋_GB2312"/>
          <w:color w:val="000000"/>
          <w:kern w:val="0"/>
          <w:sz w:val="32"/>
          <w:szCs w:val="32"/>
          <w:lang w:eastAsia="zh-CN"/>
        </w:rPr>
        <w:t>按照信用风险等级抽查，其中</w:t>
      </w:r>
      <w:r>
        <w:rPr>
          <w:rFonts w:hint="eastAsia" w:ascii="仿宋_GB2312" w:hAnsi="仿宋" w:eastAsia="仿宋_GB2312"/>
          <w:color w:val="000000"/>
          <w:kern w:val="0"/>
          <w:sz w:val="32"/>
          <w:szCs w:val="32"/>
          <w:lang w:val="en-US" w:eastAsia="zh-CN"/>
        </w:rPr>
        <w:t>低风险（A </w:t>
      </w:r>
      <w:r>
        <w:rPr>
          <w:rFonts w:hint="default" w:ascii="仿宋_GB2312" w:hAnsi="仿宋" w:eastAsia="仿宋_GB2312"/>
          <w:color w:val="000000"/>
          <w:kern w:val="0"/>
          <w:sz w:val="32"/>
          <w:szCs w:val="32"/>
          <w:lang w:val="en-US" w:eastAsia="zh-CN"/>
        </w:rPr>
        <w:t>类）</w:t>
      </w:r>
      <w:r>
        <w:rPr>
          <w:rFonts w:hint="eastAsia" w:ascii="仿宋_GB2312" w:hAnsi="仿宋" w:eastAsia="仿宋_GB2312"/>
          <w:color w:val="000000"/>
          <w:kern w:val="0"/>
          <w:sz w:val="32"/>
          <w:szCs w:val="32"/>
          <w:lang w:val="en-US" w:eastAsia="zh-CN"/>
        </w:rPr>
        <w:t>单位抽查比例不高于2%</w:t>
      </w:r>
      <w:r>
        <w:rPr>
          <w:rFonts w:hint="default" w:ascii="仿宋_GB2312" w:hAnsi="仿宋" w:eastAsia="仿宋_GB2312"/>
          <w:color w:val="000000"/>
          <w:kern w:val="0"/>
          <w:sz w:val="32"/>
          <w:szCs w:val="32"/>
          <w:lang w:val="en-US" w:eastAsia="zh-CN"/>
        </w:rPr>
        <w:t>、中风险（B 类）</w:t>
      </w:r>
      <w:r>
        <w:rPr>
          <w:rFonts w:hint="eastAsia" w:ascii="仿宋_GB2312" w:hAnsi="仿宋" w:eastAsia="仿宋_GB2312"/>
          <w:color w:val="000000"/>
          <w:kern w:val="0"/>
          <w:sz w:val="32"/>
          <w:szCs w:val="32"/>
          <w:lang w:val="en-US" w:eastAsia="zh-CN"/>
        </w:rPr>
        <w:t>单位抽查比例为不低于5%</w:t>
      </w:r>
      <w:r>
        <w:rPr>
          <w:rFonts w:hint="default" w:ascii="仿宋_GB2312" w:hAnsi="仿宋" w:eastAsia="仿宋_GB2312"/>
          <w:color w:val="000000"/>
          <w:kern w:val="0"/>
          <w:sz w:val="32"/>
          <w:szCs w:val="32"/>
          <w:lang w:val="en-US" w:eastAsia="zh-CN"/>
        </w:rPr>
        <w:t>、中高风险（C 类）</w:t>
      </w:r>
      <w:r>
        <w:rPr>
          <w:rFonts w:hint="eastAsia" w:ascii="仿宋_GB2312" w:hAnsi="仿宋" w:eastAsia="仿宋_GB2312"/>
          <w:color w:val="000000"/>
          <w:kern w:val="0"/>
          <w:sz w:val="32"/>
          <w:szCs w:val="32"/>
          <w:lang w:val="en-US" w:eastAsia="zh-CN"/>
        </w:rPr>
        <w:t>单位抽查比例为不低于10%。</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抽查内容</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lang w:val="en-US" w:eastAsia="zh-CN"/>
        </w:rPr>
        <w:t>公安局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sz w:val="32"/>
          <w:szCs w:val="32"/>
          <w:lang w:val="en-US" w:eastAsia="zh-CN"/>
        </w:rPr>
        <w:t>宾馆、旅店取得许可证和治安管理情况的检查。</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市卫健委检查内容：</w:t>
      </w:r>
      <w:r>
        <w:rPr>
          <w:rFonts w:hint="eastAsia" w:ascii="仿宋_GB2312" w:hAnsi="仿宋_GB2312" w:eastAsia="仿宋_GB2312" w:cs="仿宋_GB2312"/>
          <w:sz w:val="32"/>
          <w:szCs w:val="32"/>
          <w:lang w:val="en-US" w:eastAsia="zh-CN"/>
        </w:rPr>
        <w:t>宾馆、旅店卫生情况的检查。</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市文广旅局检查内容：</w:t>
      </w:r>
      <w:r>
        <w:rPr>
          <w:rFonts w:hint="eastAsia" w:ascii="仿宋_GB2312" w:hAnsi="仿宋_GB2312" w:eastAsia="仿宋_GB2312" w:cs="仿宋_GB2312"/>
          <w:sz w:val="32"/>
          <w:szCs w:val="32"/>
          <w:lang w:val="en-US" w:eastAsia="zh-CN"/>
        </w:rPr>
        <w:t>宾馆、酒店接收、传送境外电视节目情况的检查。</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市水利局检查内容：</w:t>
      </w:r>
      <w:r>
        <w:rPr>
          <w:rFonts w:hint="eastAsia" w:ascii="仿宋_GB2312" w:hAnsi="仿宋_GB2312" w:eastAsia="仿宋_GB2312" w:cs="仿宋_GB2312"/>
          <w:sz w:val="32"/>
          <w:szCs w:val="32"/>
          <w:lang w:val="en-US" w:eastAsia="zh-CN"/>
        </w:rPr>
        <w:t>取水许可事项的监督检查。</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2026年第三季度。</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lang w:val="en-US" w:eastAsia="zh-CN"/>
        </w:rPr>
      </w:pPr>
      <w:r>
        <w:rPr>
          <w:rFonts w:hint="eastAsia" w:ascii="黑体" w:hAnsi="黑体" w:eastAsia="黑体" w:cs="文星标宋"/>
          <w:color w:val="000000"/>
          <w:sz w:val="32"/>
          <w:szCs w:val="32"/>
        </w:rPr>
        <w:t>附件</w:t>
      </w:r>
      <w:r>
        <w:rPr>
          <w:rFonts w:hint="eastAsia" w:ascii="黑体" w:hAnsi="黑体" w:eastAsia="黑体" w:cs="文星标宋"/>
          <w:color w:val="000000"/>
          <w:sz w:val="32"/>
          <w:szCs w:val="32"/>
          <w:lang w:val="en-US" w:eastAsia="zh-CN"/>
        </w:rPr>
        <w:t>5</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r>
        <w:rPr>
          <w:rFonts w:hint="eastAsia" w:ascii="方正小标宋简体" w:eastAsia="方正小标宋简体" w:cs="Times New Roman"/>
          <w:kern w:val="2"/>
          <w:sz w:val="44"/>
          <w:szCs w:val="44"/>
          <w:lang w:val="en-US" w:eastAsia="zh-CN" w:bidi="ar-SA"/>
        </w:rPr>
        <w:t>2026年保安行业联合抽查实施方案</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方正小标宋简体" w:eastAsia="方正小标宋简体"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市公安部门牵头发起，市市场监管局配合。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rPr>
        <w:t>、抽查对象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 w:hAnsi="??"/>
          <w:color w:val="000000"/>
          <w:sz w:val="32"/>
          <w:szCs w:val="32"/>
          <w:shd w:val="clear" w:color="auto" w:fill="FFFFFF"/>
        </w:rPr>
      </w:pPr>
      <w:r>
        <w:rPr>
          <w:rFonts w:hint="eastAsia" w:ascii="仿宋_GB2312" w:hAnsi="仿宋_GB2312" w:eastAsia="仿宋_GB2312"/>
          <w:color w:val="000000"/>
          <w:sz w:val="32"/>
          <w:szCs w:val="32"/>
          <w:shd w:val="clear" w:color="auto" w:fill="FFFFFF"/>
        </w:rPr>
        <w:t>抽查对象为新乡市保安服务企业</w:t>
      </w:r>
      <w:r>
        <w:rPr>
          <w:rFonts w:hint="eastAsia" w:ascii="仿宋_GB2312" w:hAnsi="仿宋" w:eastAsia="仿宋_GB2312"/>
          <w:color w:val="000000"/>
          <w:kern w:val="0"/>
          <w:sz w:val="32"/>
          <w:szCs w:val="32"/>
          <w:lang w:eastAsia="zh-CN"/>
        </w:rPr>
        <w:t>，按照信用风险等级抽查，其中</w:t>
      </w:r>
      <w:r>
        <w:rPr>
          <w:rFonts w:hint="eastAsia" w:ascii="仿宋_GB2312" w:hAnsi="仿宋" w:eastAsia="仿宋_GB2312"/>
          <w:color w:val="000000"/>
          <w:kern w:val="0"/>
          <w:sz w:val="32"/>
          <w:szCs w:val="32"/>
          <w:lang w:val="en-US" w:eastAsia="zh-CN"/>
        </w:rPr>
        <w:t>低风险（A </w:t>
      </w:r>
      <w:r>
        <w:rPr>
          <w:rFonts w:hint="default" w:ascii="仿宋_GB2312" w:hAnsi="仿宋" w:eastAsia="仿宋_GB2312"/>
          <w:color w:val="000000"/>
          <w:kern w:val="0"/>
          <w:sz w:val="32"/>
          <w:szCs w:val="32"/>
          <w:lang w:val="en-US" w:eastAsia="zh-CN"/>
        </w:rPr>
        <w:t>类）</w:t>
      </w:r>
      <w:r>
        <w:rPr>
          <w:rFonts w:hint="eastAsia" w:ascii="仿宋_GB2312" w:hAnsi="仿宋_GB2312" w:eastAsia="仿宋_GB2312"/>
          <w:color w:val="000000"/>
          <w:sz w:val="32"/>
          <w:szCs w:val="32"/>
          <w:shd w:val="clear" w:color="auto" w:fill="FFFFFF"/>
        </w:rPr>
        <w:t>企业</w:t>
      </w:r>
      <w:r>
        <w:rPr>
          <w:rFonts w:hint="eastAsia" w:ascii="仿宋_GB2312" w:hAnsi="仿宋" w:eastAsia="仿宋_GB2312"/>
          <w:color w:val="000000"/>
          <w:kern w:val="0"/>
          <w:sz w:val="32"/>
          <w:szCs w:val="32"/>
          <w:lang w:val="en-US" w:eastAsia="zh-CN"/>
        </w:rPr>
        <w:t>抽查比例不高于5%</w:t>
      </w:r>
      <w:r>
        <w:rPr>
          <w:rFonts w:hint="default" w:ascii="仿宋_GB2312" w:hAnsi="仿宋" w:eastAsia="仿宋_GB2312"/>
          <w:color w:val="000000"/>
          <w:kern w:val="0"/>
          <w:sz w:val="32"/>
          <w:szCs w:val="32"/>
          <w:lang w:val="en-US" w:eastAsia="zh-CN"/>
        </w:rPr>
        <w:t>、中风险（B 类）</w:t>
      </w:r>
      <w:r>
        <w:rPr>
          <w:rFonts w:hint="eastAsia" w:ascii="仿宋_GB2312" w:hAnsi="仿宋_GB2312" w:eastAsia="仿宋_GB2312"/>
          <w:color w:val="000000"/>
          <w:sz w:val="32"/>
          <w:szCs w:val="32"/>
          <w:shd w:val="clear" w:color="auto" w:fill="FFFFFF"/>
        </w:rPr>
        <w:t>企业</w:t>
      </w:r>
      <w:r>
        <w:rPr>
          <w:rFonts w:hint="eastAsia" w:ascii="仿宋_GB2312" w:hAnsi="仿宋" w:eastAsia="仿宋_GB2312"/>
          <w:color w:val="000000"/>
          <w:kern w:val="0"/>
          <w:sz w:val="32"/>
          <w:szCs w:val="32"/>
          <w:lang w:val="en-US" w:eastAsia="zh-CN"/>
        </w:rPr>
        <w:t>抽查比例为不低于10%</w:t>
      </w:r>
      <w:r>
        <w:rPr>
          <w:rFonts w:hint="default" w:ascii="仿宋_GB2312" w:hAnsi="仿宋" w:eastAsia="仿宋_GB2312"/>
          <w:color w:val="000000"/>
          <w:kern w:val="0"/>
          <w:sz w:val="32"/>
          <w:szCs w:val="32"/>
          <w:lang w:val="en-US" w:eastAsia="zh-CN"/>
        </w:rPr>
        <w:t>、中高风险（C 类）</w:t>
      </w:r>
      <w:r>
        <w:rPr>
          <w:rFonts w:hint="eastAsia" w:ascii="仿宋_GB2312" w:hAnsi="仿宋_GB2312" w:eastAsia="仿宋_GB2312"/>
          <w:color w:val="000000"/>
          <w:sz w:val="32"/>
          <w:szCs w:val="32"/>
          <w:shd w:val="clear" w:color="auto" w:fill="FFFFFF"/>
        </w:rPr>
        <w:t>企业</w:t>
      </w:r>
      <w:r>
        <w:rPr>
          <w:rFonts w:hint="eastAsia" w:ascii="仿宋_GB2312" w:hAnsi="仿宋" w:eastAsia="仿宋_GB2312"/>
          <w:color w:val="000000"/>
          <w:kern w:val="0"/>
          <w:sz w:val="32"/>
          <w:szCs w:val="32"/>
          <w:lang w:val="en-US" w:eastAsia="zh-CN"/>
        </w:rPr>
        <w:t>抽查比例为不低于20%</w:t>
      </w:r>
      <w:r>
        <w:rPr>
          <w:rFonts w:hint="default" w:ascii="仿宋_GB2312" w:hAnsi="仿宋" w:eastAsia="仿宋_GB2312"/>
          <w:color w:val="000000"/>
          <w:kern w:val="0"/>
          <w:sz w:val="32"/>
          <w:szCs w:val="32"/>
          <w:lang w:val="en-US" w:eastAsia="zh-CN"/>
        </w:rPr>
        <w:t>、高风险（D 类）</w:t>
      </w:r>
      <w:r>
        <w:rPr>
          <w:rFonts w:hint="eastAsia" w:ascii="仿宋_GB2312" w:hAnsi="仿宋_GB2312" w:eastAsia="仿宋_GB2312"/>
          <w:color w:val="000000"/>
          <w:sz w:val="32"/>
          <w:szCs w:val="32"/>
          <w:shd w:val="clear" w:color="auto" w:fill="FFFFFF"/>
        </w:rPr>
        <w:t>企业</w:t>
      </w:r>
      <w:r>
        <w:rPr>
          <w:rFonts w:hint="eastAsia" w:ascii="仿宋_GB2312" w:hAnsi="仿宋" w:eastAsia="仿宋_GB2312"/>
          <w:color w:val="000000"/>
          <w:kern w:val="0"/>
          <w:sz w:val="32"/>
          <w:szCs w:val="32"/>
          <w:lang w:val="en-US" w:eastAsia="zh-CN"/>
        </w:rPr>
        <w:t>抽查比例为不低于100%。</w:t>
      </w:r>
    </w:p>
    <w:p>
      <w:pPr>
        <w:keepNext w:val="0"/>
        <w:keepLines w:val="0"/>
        <w:pageBreakBefore w:val="0"/>
        <w:numPr>
          <w:ilvl w:val="0"/>
          <w:numId w:val="1"/>
        </w:numPr>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lang w:eastAsia="zh-CN"/>
        </w:rPr>
        <w:t>抽查内容</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olor w:val="000000"/>
          <w:sz w:val="32"/>
          <w:szCs w:val="32"/>
          <w:shd w:val="clear" w:color="auto" w:fill="FFFFFF"/>
          <w:lang w:val="en"/>
        </w:rPr>
      </w:pPr>
      <w:r>
        <w:rPr>
          <w:rFonts w:hint="eastAsia" w:ascii="楷体_GB2312" w:hAnsi="仿宋" w:eastAsia="楷体_GB2312"/>
          <w:color w:val="000000"/>
          <w:sz w:val="32"/>
          <w:szCs w:val="32"/>
        </w:rPr>
        <w:t>（一）</w:t>
      </w:r>
      <w:r>
        <w:rPr>
          <w:rFonts w:hint="eastAsia" w:ascii="楷体_GB2312" w:hAnsi="仿宋" w:eastAsia="楷体_GB2312"/>
          <w:color w:val="000000"/>
          <w:sz w:val="32"/>
          <w:szCs w:val="32"/>
          <w:lang w:eastAsia="zh-CN"/>
        </w:rPr>
        <w:t>市</w:t>
      </w:r>
      <w:r>
        <w:rPr>
          <w:rFonts w:hint="eastAsia" w:ascii="楷体_GB2312" w:hAnsi="仿宋" w:eastAsia="楷体_GB2312"/>
          <w:color w:val="000000"/>
          <w:sz w:val="32"/>
          <w:szCs w:val="32"/>
        </w:rPr>
        <w:t>公安</w:t>
      </w:r>
      <w:r>
        <w:rPr>
          <w:rFonts w:hint="eastAsia" w:ascii="楷体_GB2312" w:hAnsi="仿宋" w:eastAsia="楷体_GB2312"/>
          <w:color w:val="000000"/>
          <w:sz w:val="32"/>
          <w:szCs w:val="32"/>
          <w:lang w:eastAsia="zh-CN"/>
        </w:rPr>
        <w:t>局</w:t>
      </w:r>
      <w:r>
        <w:rPr>
          <w:rFonts w:hint="eastAsia" w:ascii="楷体_GB2312" w:hAnsi="仿宋" w:eastAsia="楷体_GB2312"/>
          <w:color w:val="000000"/>
          <w:sz w:val="32"/>
          <w:szCs w:val="32"/>
        </w:rPr>
        <w:t>检查内容</w:t>
      </w:r>
      <w:r>
        <w:rPr>
          <w:rFonts w:hint="eastAsia" w:ascii="楷体_GB2312" w:hAnsi="仿宋" w:eastAsia="楷体_GB2312"/>
          <w:color w:val="000000"/>
          <w:sz w:val="32"/>
          <w:szCs w:val="32"/>
          <w:lang w:eastAsia="zh-CN"/>
        </w:rPr>
        <w:t>。</w:t>
      </w:r>
      <w:r>
        <w:rPr>
          <w:rFonts w:hint="eastAsia" w:ascii="仿宋_GB2312" w:hAnsi="仿宋_GB2312" w:eastAsia="仿宋_GB2312"/>
          <w:color w:val="000000"/>
          <w:sz w:val="32"/>
          <w:szCs w:val="32"/>
          <w:shd w:val="clear" w:color="auto" w:fill="FFFFFF"/>
        </w:rPr>
        <w:t>对保安服务活动的监督检查</w:t>
      </w:r>
      <w:r>
        <w:rPr>
          <w:rFonts w:hint="default" w:ascii="仿宋_GB2312" w:hAnsi="仿宋_GB2312" w:eastAsia="仿宋_GB2312"/>
          <w:color w:val="000000"/>
          <w:sz w:val="32"/>
          <w:szCs w:val="32"/>
          <w:shd w:val="clear" w:color="auto" w:fill="FFFFFF"/>
          <w:lang w:val="e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color w:val="000000"/>
          <w:sz w:val="32"/>
          <w:szCs w:val="32"/>
        </w:rPr>
      </w:pPr>
      <w:r>
        <w:rPr>
          <w:rFonts w:hint="eastAsia" w:ascii="楷体_GB2312" w:hAnsi="仿宋" w:eastAsia="楷体_GB2312"/>
          <w:color w:val="000000"/>
          <w:sz w:val="32"/>
          <w:szCs w:val="32"/>
        </w:rPr>
        <w:t>（二）市市场监管局检查内容</w:t>
      </w:r>
      <w:r>
        <w:rPr>
          <w:rFonts w:hint="eastAsia" w:ascii="楷体_GB2312" w:hAnsi="仿宋" w:eastAsia="楷体_GB2312"/>
          <w:color w:val="000000"/>
          <w:sz w:val="32"/>
          <w:szCs w:val="32"/>
          <w:lang w:eastAsia="zh-CN"/>
        </w:rPr>
        <w:t>。</w:t>
      </w:r>
      <w:r>
        <w:rPr>
          <w:rFonts w:hint="eastAsia" w:ascii="仿宋_GB2312" w:hAnsi="仿宋_GB2312" w:eastAsia="仿宋_GB2312" w:cs="仿宋_GB2312"/>
          <w:bCs/>
          <w:color w:val="000000"/>
          <w:sz w:val="32"/>
          <w:szCs w:val="32"/>
        </w:rPr>
        <w:t>登记事项的检查。</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2026年第二季度。</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Times New Roman"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Times New Roman" w:eastAsia="方正小标宋简体" w:cs="Times New Roman"/>
          <w:kern w:val="2"/>
          <w:sz w:val="44"/>
          <w:szCs w:val="44"/>
          <w:lang w:val="en-US" w:eastAsia="zh-CN" w:bidi="ar-SA"/>
        </w:rPr>
      </w:pPr>
    </w:p>
    <w:p>
      <w:pPr>
        <w:keepNext w:val="0"/>
        <w:keepLines w:val="0"/>
        <w:pageBreakBefore w:val="0"/>
        <w:shd w:val="solid" w:color="FFFFFF" w:fill="auto"/>
        <w:kinsoku/>
        <w:wordWrap/>
        <w:overflowPunct/>
        <w:topLinePunct w:val="0"/>
        <w:autoSpaceDE/>
        <w:autoSpaceDN w:val="0"/>
        <w:bidi w:val="0"/>
        <w:adjustRightInd/>
        <w:snapToGrid/>
        <w:spacing w:line="560" w:lineRule="exact"/>
        <w:textAlignment w:val="auto"/>
        <w:rPr>
          <w:rFonts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default" w:ascii="黑体" w:hAnsi="黑体" w:eastAsia="黑体" w:cs="文星标宋"/>
          <w:color w:val="000000"/>
          <w:sz w:val="32"/>
          <w:szCs w:val="32"/>
          <w:lang w:val="en-US" w:eastAsia="zh-CN"/>
        </w:rPr>
      </w:pPr>
      <w:r>
        <w:rPr>
          <w:rFonts w:hint="eastAsia" w:ascii="黑体" w:hAnsi="黑体" w:eastAsia="黑体" w:cs="文星标宋"/>
          <w:color w:val="000000"/>
          <w:sz w:val="32"/>
          <w:szCs w:val="32"/>
        </w:rPr>
        <w:t>附件</w:t>
      </w:r>
      <w:r>
        <w:rPr>
          <w:rFonts w:hint="eastAsia" w:ascii="黑体" w:hAnsi="黑体" w:eastAsia="黑体" w:cs="文星标宋"/>
          <w:color w:val="auto"/>
          <w:sz w:val="32"/>
          <w:szCs w:val="32"/>
          <w:lang w:val="en-US" w:eastAsia="zh-CN"/>
        </w:rPr>
        <w:t>6</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r>
        <w:rPr>
          <w:rFonts w:hint="eastAsia" w:ascii="方正小标宋简体" w:eastAsia="方正小标宋简体" w:cs="Times New Roman"/>
          <w:kern w:val="2"/>
          <w:sz w:val="44"/>
          <w:szCs w:val="44"/>
          <w:lang w:val="en-US" w:eastAsia="zh-CN" w:bidi="ar-SA"/>
        </w:rPr>
        <w:t>2026年公章刻制企业</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r>
        <w:rPr>
          <w:rFonts w:hint="eastAsia" w:ascii="方正小标宋简体" w:eastAsia="方正小标宋简体" w:cs="Times New Roman"/>
          <w:kern w:val="2"/>
          <w:sz w:val="44"/>
          <w:szCs w:val="44"/>
          <w:lang w:val="en-US" w:eastAsia="zh-CN" w:bidi="ar-SA"/>
        </w:rPr>
        <w:t>联合抽查实施方案</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方正小标宋简体" w:hAnsi="Times New Roman" w:eastAsia="方正小标宋简体"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市公安局牵头发起，市市场监管局配合。</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rPr>
        <w:t>、抽查对象</w:t>
      </w:r>
    </w:p>
    <w:p>
      <w:pPr>
        <w:pStyle w:val="15"/>
        <w:keepNext w:val="0"/>
        <w:keepLines w:val="0"/>
        <w:pageBreakBefore w:val="0"/>
        <w:kinsoku/>
        <w:wordWrap/>
        <w:overflowPunct/>
        <w:topLinePunct w:val="0"/>
        <w:autoSpaceDE/>
        <w:autoSpaceDN/>
        <w:bidi w:val="0"/>
        <w:adjustRightInd/>
        <w:snapToGrid/>
        <w:spacing w:line="600" w:lineRule="exact"/>
        <w:jc w:val="left"/>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 xml:space="preserve">    按照新乡市2026年“一业一查”部门联合双随机抽查计划，在国家企业信用信息公示系统（河南）公章刻制企业库</w:t>
      </w:r>
      <w:r>
        <w:rPr>
          <w:rFonts w:hint="eastAsia" w:ascii="仿宋_GB2312" w:hAnsi="仿宋_GB2312" w:eastAsia="仿宋_GB2312" w:cs="仿宋_GB2312"/>
          <w:sz w:val="32"/>
          <w:szCs w:val="32"/>
          <w:lang w:eastAsia="zh-CN"/>
        </w:rPr>
        <w:t>中抽取。</w:t>
      </w:r>
      <w:r>
        <w:rPr>
          <w:rFonts w:hint="eastAsia" w:ascii="仿宋_GB2312" w:hAnsi="仿宋" w:eastAsia="仿宋_GB2312"/>
          <w:color w:val="000000"/>
          <w:kern w:val="0"/>
          <w:sz w:val="32"/>
          <w:szCs w:val="32"/>
          <w:lang w:eastAsia="zh-CN"/>
        </w:rPr>
        <w:t>按照信用风险等级抽查，其中</w:t>
      </w:r>
      <w:r>
        <w:rPr>
          <w:rFonts w:hint="eastAsia" w:ascii="仿宋_GB2312" w:hAnsi="仿宋" w:eastAsia="仿宋_GB2312"/>
          <w:color w:val="000000"/>
          <w:kern w:val="0"/>
          <w:sz w:val="32"/>
          <w:szCs w:val="32"/>
          <w:lang w:val="en-US" w:eastAsia="zh-CN"/>
        </w:rPr>
        <w:t>低风险（A </w:t>
      </w:r>
      <w:r>
        <w:rPr>
          <w:rFonts w:hint="default" w:ascii="仿宋_GB2312" w:hAnsi="仿宋" w:eastAsia="仿宋_GB2312"/>
          <w:color w:val="000000"/>
          <w:kern w:val="0"/>
          <w:sz w:val="32"/>
          <w:szCs w:val="32"/>
          <w:lang w:val="en-US" w:eastAsia="zh-CN"/>
        </w:rPr>
        <w:t>类）</w:t>
      </w:r>
      <w:r>
        <w:rPr>
          <w:rFonts w:hint="eastAsia" w:ascii="仿宋_GB2312" w:hAnsi="仿宋" w:eastAsia="仿宋_GB2312"/>
          <w:color w:val="000000"/>
          <w:kern w:val="0"/>
          <w:sz w:val="32"/>
          <w:szCs w:val="32"/>
          <w:lang w:val="en-US" w:eastAsia="zh-CN"/>
        </w:rPr>
        <w:t>单位抽查比例不高于5%</w:t>
      </w:r>
      <w:r>
        <w:rPr>
          <w:rFonts w:hint="default" w:ascii="仿宋_GB2312" w:hAnsi="仿宋" w:eastAsia="仿宋_GB2312"/>
          <w:color w:val="000000"/>
          <w:kern w:val="0"/>
          <w:sz w:val="32"/>
          <w:szCs w:val="32"/>
          <w:lang w:val="en-US" w:eastAsia="zh-CN"/>
        </w:rPr>
        <w:t>、中风险（B 类）</w:t>
      </w:r>
      <w:r>
        <w:rPr>
          <w:rFonts w:hint="eastAsia" w:ascii="仿宋_GB2312" w:hAnsi="仿宋" w:eastAsia="仿宋_GB2312"/>
          <w:color w:val="000000"/>
          <w:kern w:val="0"/>
          <w:sz w:val="32"/>
          <w:szCs w:val="32"/>
          <w:lang w:val="en-US" w:eastAsia="zh-CN"/>
        </w:rPr>
        <w:t>单位抽查比例为不低于10%</w:t>
      </w:r>
      <w:r>
        <w:rPr>
          <w:rFonts w:hint="default" w:ascii="仿宋_GB2312" w:hAnsi="仿宋" w:eastAsia="仿宋_GB2312"/>
          <w:color w:val="000000"/>
          <w:kern w:val="0"/>
          <w:sz w:val="32"/>
          <w:szCs w:val="32"/>
          <w:lang w:val="en-US" w:eastAsia="zh-CN"/>
        </w:rPr>
        <w:t>、中高风险（C 类）</w:t>
      </w:r>
      <w:r>
        <w:rPr>
          <w:rFonts w:hint="eastAsia" w:ascii="仿宋_GB2312" w:hAnsi="仿宋" w:eastAsia="仿宋_GB2312"/>
          <w:color w:val="000000"/>
          <w:kern w:val="0"/>
          <w:sz w:val="32"/>
          <w:szCs w:val="32"/>
          <w:lang w:val="en-US" w:eastAsia="zh-CN"/>
        </w:rPr>
        <w:t>单位抽查比例为不低于20%。</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抽查内容</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lang w:val="en-US" w:eastAsia="zh-CN"/>
        </w:rPr>
        <w:t>公安局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sz w:val="32"/>
          <w:szCs w:val="32"/>
          <w:lang w:val="en-US" w:eastAsia="zh-CN"/>
        </w:rPr>
        <w:t>公章刻制业治安管理检查。</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lang w:val="en-US" w:eastAsia="zh-CN"/>
        </w:rPr>
        <w:t>市场监管局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sz w:val="32"/>
          <w:szCs w:val="32"/>
          <w:lang w:val="en-US" w:eastAsia="zh-CN"/>
        </w:rPr>
        <w:t>公章刻制业价格行为检查。</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2026年第三季度。</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Times New Roman" w:eastAsia="方正小标宋简体" w:cs="Times New Roman"/>
          <w:kern w:val="2"/>
          <w:sz w:val="44"/>
          <w:szCs w:val="44"/>
          <w:lang w:val="en-US" w:eastAsia="zh-CN" w:bidi="ar-SA"/>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32"/>
        </w:rPr>
      </w:pPr>
    </w:p>
    <w:p>
      <w:pPr>
        <w:keepNext w:val="0"/>
        <w:keepLines w:val="0"/>
        <w:pageBreakBefore w:val="0"/>
        <w:kinsoku/>
        <w:wordWrap/>
        <w:overflowPunct/>
        <w:topLinePunct w:val="0"/>
        <w:autoSpaceDE/>
        <w:bidi w:val="0"/>
        <w:adjustRightInd/>
        <w:snapToGrid/>
        <w:spacing w:line="560" w:lineRule="exact"/>
        <w:jc w:val="center"/>
        <w:textAlignment w:val="auto"/>
        <w:rPr>
          <w:rFonts w:hint="eastAsia" w:ascii="方正小标宋简体" w:hAnsi="Times New Roman" w:eastAsia="方正小标宋简体" w:cs="Times New Roman"/>
          <w:kern w:val="2"/>
          <w:sz w:val="44"/>
          <w:szCs w:val="44"/>
          <w:lang w:val="en-US" w:eastAsia="zh-CN" w:bidi="ar-SA"/>
        </w:rPr>
      </w:pPr>
    </w:p>
    <w:p>
      <w:pPr>
        <w:keepNext w:val="0"/>
        <w:keepLines w:val="0"/>
        <w:pageBreakBefore w:val="0"/>
        <w:kinsoku/>
        <w:wordWrap/>
        <w:overflowPunct/>
        <w:topLinePunct w:val="0"/>
        <w:autoSpaceDE/>
        <w:bidi w:val="0"/>
        <w:adjustRightInd/>
        <w:snapToGrid/>
        <w:spacing w:line="560" w:lineRule="exact"/>
        <w:jc w:val="center"/>
        <w:textAlignment w:val="auto"/>
        <w:rPr>
          <w:rFonts w:hint="eastAsia" w:ascii="方正小标宋简体" w:hAnsi="Times New Roman" w:eastAsia="方正小标宋简体" w:cs="Times New Roman"/>
          <w:kern w:val="2"/>
          <w:sz w:val="44"/>
          <w:szCs w:val="44"/>
          <w:lang w:val="en-US" w:eastAsia="zh-CN" w:bidi="ar-SA"/>
        </w:rPr>
      </w:pPr>
    </w:p>
    <w:p>
      <w:pPr>
        <w:keepNext w:val="0"/>
        <w:keepLines w:val="0"/>
        <w:pageBreakBefore w:val="0"/>
        <w:kinsoku/>
        <w:wordWrap/>
        <w:overflowPunct/>
        <w:topLinePunct w:val="0"/>
        <w:autoSpaceDE/>
        <w:bidi w:val="0"/>
        <w:adjustRightInd/>
        <w:snapToGrid/>
        <w:spacing w:line="560" w:lineRule="exact"/>
        <w:jc w:val="center"/>
        <w:textAlignment w:val="auto"/>
        <w:rPr>
          <w:rFonts w:hint="eastAsia" w:ascii="方正小标宋简体" w:hAnsi="Times New Roman" w:eastAsia="方正小标宋简体" w:cs="Times New Roman"/>
          <w:kern w:val="2"/>
          <w:sz w:val="44"/>
          <w:szCs w:val="44"/>
          <w:lang w:val="en-US" w:eastAsia="zh-CN" w:bidi="ar-SA"/>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auto"/>
          <w:sz w:val="32"/>
          <w:szCs w:val="32"/>
          <w:lang w:val="en-US" w:eastAsia="zh-CN"/>
        </w:rPr>
      </w:pPr>
      <w:r>
        <w:rPr>
          <w:rFonts w:hint="eastAsia" w:ascii="黑体" w:hAnsi="黑体" w:eastAsia="黑体" w:cs="文星标宋"/>
          <w:color w:val="000000"/>
          <w:sz w:val="32"/>
          <w:szCs w:val="32"/>
        </w:rPr>
        <w:t>附</w:t>
      </w:r>
      <w:r>
        <w:rPr>
          <w:rFonts w:hint="eastAsia" w:ascii="黑体" w:hAnsi="黑体" w:eastAsia="黑体" w:cs="文星标宋"/>
          <w:color w:val="auto"/>
          <w:sz w:val="32"/>
          <w:szCs w:val="32"/>
        </w:rPr>
        <w:t>件</w:t>
      </w:r>
      <w:r>
        <w:rPr>
          <w:rFonts w:hint="eastAsia" w:ascii="黑体" w:hAnsi="黑体" w:eastAsia="黑体" w:cs="文星标宋"/>
          <w:color w:val="auto"/>
          <w:sz w:val="32"/>
          <w:szCs w:val="32"/>
          <w:lang w:val="en-US" w:eastAsia="zh-CN"/>
        </w:rPr>
        <w:t>7</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Times New Roman" w:eastAsia="方正小标宋简体" w:cs="Times New Roman"/>
          <w:kern w:val="2"/>
          <w:sz w:val="44"/>
          <w:szCs w:val="44"/>
          <w:lang w:val="en-US" w:eastAsia="zh-CN" w:bidi="ar-SA"/>
        </w:rPr>
      </w:pPr>
      <w:r>
        <w:rPr>
          <w:rFonts w:hint="eastAsia" w:ascii="方正小标宋简体" w:eastAsia="方正小标宋简体" w:cs="Times New Roman"/>
          <w:kern w:val="2"/>
          <w:sz w:val="44"/>
          <w:szCs w:val="44"/>
          <w:lang w:val="en-US" w:eastAsia="zh-CN" w:bidi="ar-SA"/>
        </w:rPr>
        <w:t>2026年</w:t>
      </w:r>
      <w:r>
        <w:rPr>
          <w:rFonts w:hint="default" w:ascii="方正小标宋简体" w:eastAsia="方正小标宋简体" w:cs="Times New Roman"/>
          <w:kern w:val="2"/>
          <w:sz w:val="44"/>
          <w:szCs w:val="44"/>
          <w:lang w:val="en" w:eastAsia="zh-CN" w:bidi="ar-SA"/>
        </w:rPr>
        <w:t>道路旅客运输</w:t>
      </w:r>
      <w:r>
        <w:rPr>
          <w:rFonts w:hint="eastAsia" w:ascii="方正小标宋简体" w:hAnsi="Times New Roman" w:eastAsia="方正小标宋简体" w:cs="Times New Roman"/>
          <w:kern w:val="2"/>
          <w:sz w:val="44"/>
          <w:szCs w:val="44"/>
          <w:lang w:val="en-US" w:eastAsia="zh-CN" w:bidi="ar-SA"/>
        </w:rPr>
        <w:t>联合抽查</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Times New Roman" w:eastAsia="方正小标宋简体" w:cs="Times New Roman"/>
          <w:kern w:val="2"/>
          <w:sz w:val="44"/>
          <w:szCs w:val="44"/>
          <w:lang w:val="en-US" w:eastAsia="zh-CN" w:bidi="ar-SA"/>
        </w:rPr>
      </w:pPr>
      <w:r>
        <w:rPr>
          <w:rFonts w:hint="eastAsia" w:ascii="方正小标宋简体" w:hAnsi="Times New Roman" w:eastAsia="方正小标宋简体" w:cs="Times New Roman"/>
          <w:kern w:val="2"/>
          <w:sz w:val="44"/>
          <w:szCs w:val="44"/>
          <w:lang w:val="en-US" w:eastAsia="zh-CN" w:bidi="ar-SA"/>
        </w:rPr>
        <w:t>实施方案</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方正小标宋简体" w:hAnsi="Times New Roman" w:eastAsia="方正小标宋简体"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w:t>
      </w:r>
      <w:r>
        <w:rPr>
          <w:rFonts w:hint="default" w:ascii="仿宋_GB2312" w:hAnsi="仿宋_GB2312" w:eastAsia="仿宋_GB2312" w:cs="仿宋_GB2312"/>
          <w:sz w:val="32"/>
          <w:szCs w:val="32"/>
          <w:lang w:val="en" w:eastAsia="zh-CN"/>
        </w:rPr>
        <w:t>交通运输局</w:t>
      </w:r>
      <w:r>
        <w:rPr>
          <w:rFonts w:hint="eastAsia" w:ascii="仿宋_GB2312" w:hAnsi="仿宋_GB2312" w:eastAsia="仿宋_GB2312" w:cs="仿宋_GB2312"/>
          <w:sz w:val="32"/>
          <w:szCs w:val="32"/>
          <w:lang w:val="en-US" w:eastAsia="zh-CN"/>
        </w:rPr>
        <w:t>牵头发起</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 w:eastAsia="zh-CN"/>
        </w:rPr>
        <w:t>市</w:t>
      </w:r>
      <w:r>
        <w:rPr>
          <w:rFonts w:hint="eastAsia" w:ascii="仿宋_GB2312" w:hAnsi="仿宋_GB2312" w:eastAsia="仿宋_GB2312" w:cs="仿宋_GB2312"/>
          <w:sz w:val="32"/>
          <w:szCs w:val="32"/>
          <w:lang w:val="en-US" w:eastAsia="zh-CN"/>
        </w:rPr>
        <w:t>市场监管局、市应急管理局、市公安局、市</w:t>
      </w:r>
      <w:r>
        <w:rPr>
          <w:rFonts w:hint="default" w:ascii="仿宋_GB2312" w:hAnsi="仿宋_GB2312" w:eastAsia="仿宋_GB2312" w:cs="仿宋_GB2312"/>
          <w:sz w:val="32"/>
          <w:szCs w:val="32"/>
          <w:lang w:val="en" w:eastAsia="zh-CN"/>
        </w:rPr>
        <w:t>卫生健康委、</w:t>
      </w:r>
      <w:r>
        <w:rPr>
          <w:rFonts w:hint="eastAsia" w:ascii="仿宋_GB2312" w:hAnsi="仿宋_GB2312" w:eastAsia="仿宋_GB2312" w:cs="仿宋_GB2312"/>
          <w:sz w:val="32"/>
          <w:szCs w:val="32"/>
          <w:lang w:val="en" w:eastAsia="zh-CN"/>
        </w:rPr>
        <w:t>市</w:t>
      </w:r>
      <w:r>
        <w:rPr>
          <w:rFonts w:hint="eastAsia" w:ascii="仿宋_GB2312" w:hAnsi="仿宋_GB2312" w:eastAsia="仿宋_GB2312" w:cs="仿宋_GB2312"/>
          <w:sz w:val="32"/>
          <w:szCs w:val="32"/>
          <w:lang w:val="en-US" w:eastAsia="zh-CN"/>
        </w:rPr>
        <w:t>文广外旅局配合。</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rPr>
        <w:t>、抽查对象</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抽查对象为道路客运企业</w:t>
      </w:r>
      <w:r>
        <w:rPr>
          <w:rFonts w:hint="eastAsia" w:ascii="仿宋_GB2312" w:hAnsi="仿宋_GB2312" w:eastAsia="仿宋_GB2312" w:cs="仿宋_GB2312"/>
          <w:sz w:val="32"/>
          <w:szCs w:val="32"/>
          <w:lang w:eastAsia="zh-CN"/>
        </w:rPr>
        <w:t>。</w:t>
      </w:r>
      <w:r>
        <w:rPr>
          <w:rFonts w:hint="eastAsia" w:ascii="仿宋_GB2312" w:hAnsi="仿宋" w:eastAsia="仿宋_GB2312"/>
          <w:color w:val="000000"/>
          <w:kern w:val="0"/>
          <w:sz w:val="32"/>
          <w:szCs w:val="32"/>
          <w:lang w:eastAsia="zh-CN"/>
        </w:rPr>
        <w:t>按照信用风险等级抽查，其中</w:t>
      </w:r>
      <w:r>
        <w:rPr>
          <w:rFonts w:hint="eastAsia" w:ascii="仿宋_GB2312" w:hAnsi="仿宋" w:eastAsia="仿宋_GB2312"/>
          <w:color w:val="000000"/>
          <w:kern w:val="0"/>
          <w:sz w:val="32"/>
          <w:szCs w:val="32"/>
          <w:lang w:val="en-US" w:eastAsia="zh-CN"/>
        </w:rPr>
        <w:t>低风险（A </w:t>
      </w:r>
      <w:r>
        <w:rPr>
          <w:rFonts w:hint="default" w:ascii="仿宋_GB2312" w:hAnsi="仿宋" w:eastAsia="仿宋_GB2312"/>
          <w:color w:val="000000"/>
          <w:kern w:val="0"/>
          <w:sz w:val="32"/>
          <w:szCs w:val="32"/>
          <w:lang w:val="en-US" w:eastAsia="zh-CN"/>
        </w:rPr>
        <w:t>类）</w:t>
      </w:r>
      <w:r>
        <w:rPr>
          <w:rFonts w:hint="eastAsia" w:ascii="仿宋_GB2312" w:hAnsi="仿宋" w:eastAsia="仿宋_GB2312"/>
          <w:color w:val="000000"/>
          <w:kern w:val="0"/>
          <w:sz w:val="32"/>
          <w:szCs w:val="32"/>
          <w:lang w:val="en-US" w:eastAsia="zh-CN"/>
        </w:rPr>
        <w:t>单位抽查比例不高于</w:t>
      </w:r>
      <w:r>
        <w:rPr>
          <w:rFonts w:hint="default" w:ascii="仿宋_GB2312" w:hAnsi="仿宋" w:eastAsia="仿宋_GB2312"/>
          <w:color w:val="000000"/>
          <w:kern w:val="0"/>
          <w:sz w:val="32"/>
          <w:szCs w:val="32"/>
          <w:lang w:val="en" w:eastAsia="zh-CN"/>
        </w:rPr>
        <w:t>2</w:t>
      </w:r>
      <w:r>
        <w:rPr>
          <w:rFonts w:hint="eastAsia" w:ascii="仿宋_GB2312" w:hAnsi="仿宋" w:eastAsia="仿宋_GB2312"/>
          <w:color w:val="000000"/>
          <w:kern w:val="0"/>
          <w:sz w:val="32"/>
          <w:szCs w:val="32"/>
          <w:lang w:val="en-US" w:eastAsia="zh-CN"/>
        </w:rPr>
        <w:t>%</w:t>
      </w:r>
      <w:r>
        <w:rPr>
          <w:rFonts w:hint="default" w:ascii="仿宋_GB2312" w:hAnsi="仿宋" w:eastAsia="仿宋_GB2312"/>
          <w:color w:val="000000"/>
          <w:kern w:val="0"/>
          <w:sz w:val="32"/>
          <w:szCs w:val="32"/>
          <w:lang w:val="en-US" w:eastAsia="zh-CN"/>
        </w:rPr>
        <w:t>、中风险（B 类）</w:t>
      </w:r>
      <w:r>
        <w:rPr>
          <w:rFonts w:hint="eastAsia" w:ascii="仿宋_GB2312" w:hAnsi="仿宋" w:eastAsia="仿宋_GB2312"/>
          <w:color w:val="000000"/>
          <w:kern w:val="0"/>
          <w:sz w:val="32"/>
          <w:szCs w:val="32"/>
          <w:lang w:val="en-US" w:eastAsia="zh-CN"/>
        </w:rPr>
        <w:t>单位抽查比例为不低于</w:t>
      </w:r>
      <w:r>
        <w:rPr>
          <w:rFonts w:hint="default" w:ascii="仿宋_GB2312" w:hAnsi="仿宋" w:eastAsia="仿宋_GB2312"/>
          <w:color w:val="000000"/>
          <w:kern w:val="0"/>
          <w:sz w:val="32"/>
          <w:szCs w:val="32"/>
          <w:lang w:val="en" w:eastAsia="zh-CN"/>
        </w:rPr>
        <w:t>10</w:t>
      </w:r>
      <w:r>
        <w:rPr>
          <w:rFonts w:hint="eastAsia" w:ascii="仿宋_GB2312" w:hAnsi="仿宋" w:eastAsia="仿宋_GB2312"/>
          <w:color w:val="000000"/>
          <w:kern w:val="0"/>
          <w:sz w:val="32"/>
          <w:szCs w:val="32"/>
          <w:lang w:val="en-US" w:eastAsia="zh-CN"/>
        </w:rPr>
        <w:t>%</w:t>
      </w:r>
      <w:r>
        <w:rPr>
          <w:rFonts w:hint="default" w:ascii="仿宋_GB2312" w:hAnsi="仿宋" w:eastAsia="仿宋_GB2312"/>
          <w:color w:val="000000"/>
          <w:kern w:val="0"/>
          <w:sz w:val="32"/>
          <w:szCs w:val="32"/>
          <w:lang w:val="en-US" w:eastAsia="zh-CN"/>
        </w:rPr>
        <w:t>、中高风险（C 类）</w:t>
      </w:r>
      <w:r>
        <w:rPr>
          <w:rFonts w:hint="eastAsia" w:ascii="仿宋_GB2312" w:hAnsi="仿宋" w:eastAsia="仿宋_GB2312"/>
          <w:color w:val="000000"/>
          <w:kern w:val="0"/>
          <w:sz w:val="32"/>
          <w:szCs w:val="32"/>
          <w:lang w:val="en-US" w:eastAsia="zh-CN"/>
        </w:rPr>
        <w:t>单位抽查比例为不低于</w:t>
      </w:r>
      <w:r>
        <w:rPr>
          <w:rFonts w:hint="default" w:ascii="仿宋_GB2312" w:hAnsi="仿宋" w:eastAsia="仿宋_GB2312"/>
          <w:color w:val="000000"/>
          <w:kern w:val="0"/>
          <w:sz w:val="32"/>
          <w:szCs w:val="32"/>
          <w:lang w:val="en" w:eastAsia="zh-CN"/>
        </w:rPr>
        <w:t>20</w:t>
      </w:r>
      <w:r>
        <w:rPr>
          <w:rFonts w:hint="eastAsia" w:ascii="仿宋_GB2312" w:hAnsi="仿宋" w:eastAsia="仿宋_GB2312"/>
          <w:color w:val="000000"/>
          <w:kern w:val="0"/>
          <w:sz w:val="32"/>
          <w:szCs w:val="32"/>
          <w:lang w:val="en-US" w:eastAsia="zh-CN"/>
        </w:rPr>
        <w:t>%</w:t>
      </w:r>
      <w:r>
        <w:rPr>
          <w:rFonts w:hint="default" w:ascii="仿宋_GB2312" w:hAnsi="仿宋" w:eastAsia="仿宋_GB2312"/>
          <w:color w:val="000000"/>
          <w:kern w:val="0"/>
          <w:sz w:val="32"/>
          <w:szCs w:val="32"/>
          <w:lang w:val="en-US" w:eastAsia="zh-CN"/>
        </w:rPr>
        <w:t>、高风险（D 类）</w:t>
      </w:r>
      <w:r>
        <w:rPr>
          <w:rFonts w:hint="eastAsia" w:ascii="仿宋_GB2312" w:hAnsi="仿宋" w:eastAsia="仿宋_GB2312"/>
          <w:color w:val="000000"/>
          <w:kern w:val="0"/>
          <w:sz w:val="32"/>
          <w:szCs w:val="32"/>
          <w:lang w:val="en-US" w:eastAsia="zh-CN"/>
        </w:rPr>
        <w:t>单位抽查比例为不低于</w:t>
      </w:r>
      <w:r>
        <w:rPr>
          <w:rFonts w:hint="default" w:ascii="仿宋_GB2312" w:hAnsi="仿宋" w:eastAsia="仿宋_GB2312"/>
          <w:color w:val="000000"/>
          <w:kern w:val="0"/>
          <w:sz w:val="32"/>
          <w:szCs w:val="32"/>
          <w:lang w:val="en" w:eastAsia="zh-CN"/>
        </w:rPr>
        <w:t>30</w:t>
      </w:r>
      <w:r>
        <w:rPr>
          <w:rFonts w:hint="eastAsia" w:ascii="仿宋_GB2312" w:hAnsi="仿宋" w:eastAsia="仿宋_GB2312"/>
          <w:color w:val="000000"/>
          <w:kern w:val="0"/>
          <w:sz w:val="32"/>
          <w:szCs w:val="32"/>
          <w:lang w:val="en-US" w:eastAsia="zh-CN"/>
        </w:rPr>
        <w:t>%。</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抽查内容</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市</w:t>
      </w:r>
      <w:r>
        <w:rPr>
          <w:rFonts w:hint="default" w:ascii="仿宋_GB2312" w:hAnsi="仿宋_GB2312" w:eastAsia="仿宋_GB2312" w:cs="仿宋_GB2312"/>
          <w:sz w:val="32"/>
          <w:szCs w:val="32"/>
          <w:lang w:val="en" w:eastAsia="zh-CN"/>
        </w:rPr>
        <w:t>交通运输</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lang w:eastAsia="zh-CN"/>
        </w:rPr>
        <w:t>检查内容：</w:t>
      </w:r>
      <w:r>
        <w:rPr>
          <w:rFonts w:hint="default" w:ascii="仿宋_GB2312" w:hAnsi="仿宋_GB2312" w:eastAsia="仿宋_GB2312" w:cs="仿宋_GB2312"/>
          <w:sz w:val="32"/>
          <w:szCs w:val="32"/>
          <w:lang w:val="en" w:eastAsia="zh-CN"/>
        </w:rPr>
        <w:t>道路客运经营者的检查</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
        </w:rPr>
      </w:pPr>
      <w:r>
        <w:rPr>
          <w:rFonts w:hint="eastAsia" w:ascii="仿宋_GB2312" w:hAnsi="仿宋_GB2312" w:eastAsia="仿宋_GB2312" w:cs="仿宋_GB2312"/>
          <w:sz w:val="32"/>
          <w:szCs w:val="32"/>
        </w:rPr>
        <w:t>（二</w:t>
      </w:r>
      <w:r>
        <w:rPr>
          <w:rFonts w:hint="default" w:ascii="仿宋_GB2312" w:hAnsi="仿宋_GB2312" w:eastAsia="仿宋_GB2312" w:cs="仿宋_GB2312"/>
          <w:sz w:val="32"/>
          <w:szCs w:val="32"/>
          <w:lang w:val="en"/>
        </w:rPr>
        <w:t>）市市场监管局检查内容：价格行为检查；</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 w:eastAsia="zh-CN"/>
        </w:rPr>
      </w:pPr>
      <w:r>
        <w:rPr>
          <w:rFonts w:hint="default" w:ascii="仿宋_GB2312" w:hAnsi="仿宋_GB2312" w:eastAsia="仿宋_GB2312" w:cs="仿宋_GB2312"/>
          <w:sz w:val="32"/>
          <w:szCs w:val="32"/>
          <w:lang w:val="en" w:eastAsia="zh-CN"/>
        </w:rPr>
        <w:t>（三）</w:t>
      </w:r>
      <w:r>
        <w:rPr>
          <w:rFonts w:hint="eastAsia" w:ascii="仿宋_GB2312" w:hAnsi="仿宋_GB2312" w:eastAsia="仿宋_GB2312" w:cs="仿宋_GB2312"/>
          <w:sz w:val="32"/>
          <w:szCs w:val="32"/>
          <w:lang w:eastAsia="zh-CN"/>
        </w:rPr>
        <w:t>市</w:t>
      </w:r>
      <w:r>
        <w:rPr>
          <w:rFonts w:hint="default" w:ascii="仿宋_GB2312" w:hAnsi="仿宋_GB2312" w:eastAsia="仿宋_GB2312" w:cs="仿宋_GB2312"/>
          <w:sz w:val="32"/>
          <w:szCs w:val="32"/>
          <w:lang w:val="en" w:eastAsia="zh-CN"/>
        </w:rPr>
        <w:t>应急管理</w:t>
      </w:r>
      <w:r>
        <w:rPr>
          <w:rFonts w:hint="eastAsia" w:ascii="仿宋_GB2312" w:hAnsi="仿宋_GB2312" w:eastAsia="仿宋_GB2312" w:cs="仿宋_GB2312"/>
          <w:sz w:val="32"/>
          <w:szCs w:val="32"/>
          <w:lang w:eastAsia="zh-CN"/>
        </w:rPr>
        <w:t>局检查内容</w:t>
      </w:r>
      <w:r>
        <w:rPr>
          <w:rFonts w:hint="default" w:ascii="仿宋_GB2312" w:hAnsi="仿宋_GB2312" w:eastAsia="仿宋_GB2312" w:cs="仿宋_GB2312"/>
          <w:sz w:val="32"/>
          <w:szCs w:val="32"/>
          <w:lang w:val="en" w:eastAsia="zh-CN"/>
        </w:rPr>
        <w:t>：道路客运企业安全制度落实情况检查；</w:t>
      </w:r>
    </w:p>
    <w:p>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仿宋_GB2312" w:hAnsi="宋体" w:eastAsia="仿宋_GB2312" w:cs="宋体"/>
          <w:spacing w:val="0"/>
          <w:sz w:val="32"/>
          <w:szCs w:val="32"/>
          <w:lang w:val="en"/>
        </w:rPr>
      </w:pPr>
      <w:r>
        <w:rPr>
          <w:rFonts w:hint="eastAsia" w:ascii="仿宋_GB2312" w:hAnsi="仿宋_GB2312" w:eastAsia="仿宋_GB2312" w:cs="仿宋_GB2312"/>
          <w:sz w:val="32"/>
          <w:szCs w:val="32"/>
        </w:rPr>
        <w:t>（四）市公安局</w:t>
      </w:r>
      <w:r>
        <w:rPr>
          <w:rFonts w:hint="default" w:ascii="仿宋_GB2312" w:hAnsi="仿宋_GB2312" w:eastAsia="仿宋_GB2312" w:cs="仿宋_GB2312"/>
          <w:sz w:val="32"/>
          <w:szCs w:val="32"/>
          <w:lang w:val="en"/>
        </w:rPr>
        <w:t>检查内容</w:t>
      </w:r>
      <w:r>
        <w:rPr>
          <w:rFonts w:hint="eastAsia" w:ascii="仿宋_GB2312" w:hAnsi="仿宋_GB2312" w:eastAsia="仿宋_GB2312" w:cs="仿宋_GB2312"/>
          <w:sz w:val="32"/>
          <w:szCs w:val="32"/>
        </w:rPr>
        <w:t>：</w:t>
      </w:r>
      <w:r>
        <w:rPr>
          <w:rFonts w:hint="eastAsia" w:ascii="仿宋_GB2312" w:hAnsi="仿宋_GB2312" w:eastAsia="仿宋_GB2312" w:cs="仿宋_GB2312"/>
          <w:spacing w:val="0"/>
          <w:sz w:val="32"/>
          <w:szCs w:val="32"/>
        </w:rPr>
        <w:t>道路客运企业车辆</w:t>
      </w:r>
      <w:r>
        <w:rPr>
          <w:rFonts w:hint="eastAsia" w:ascii="仿宋_GB2312" w:hAnsi="宋体" w:eastAsia="仿宋_GB2312" w:cs="宋体"/>
          <w:spacing w:val="0"/>
          <w:sz w:val="32"/>
          <w:szCs w:val="32"/>
        </w:rPr>
        <w:t>登记情况进行检查</w:t>
      </w:r>
      <w:r>
        <w:rPr>
          <w:rFonts w:hint="default" w:ascii="仿宋_GB2312" w:hAnsi="宋体" w:eastAsia="仿宋_GB2312" w:cs="宋体"/>
          <w:spacing w:val="0"/>
          <w:sz w:val="32"/>
          <w:szCs w:val="32"/>
          <w:lang w:val="e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宋体" w:eastAsia="仿宋_GB2312" w:cs="宋体"/>
          <w:spacing w:val="0"/>
          <w:sz w:val="32"/>
          <w:szCs w:val="32"/>
          <w:lang w:val="en" w:eastAsia="zh-CN"/>
        </w:rPr>
      </w:pPr>
      <w:r>
        <w:rPr>
          <w:rFonts w:hint="default" w:ascii="仿宋_GB2312" w:hAnsi="宋体" w:eastAsia="仿宋_GB2312" w:cs="宋体"/>
          <w:spacing w:val="0"/>
          <w:sz w:val="32"/>
          <w:szCs w:val="32"/>
          <w:lang w:val="en"/>
        </w:rPr>
        <w:t>（五）</w:t>
      </w:r>
      <w:r>
        <w:rPr>
          <w:rFonts w:hint="eastAsia" w:ascii="仿宋_GB2312" w:hAnsi="仿宋_GB2312" w:eastAsia="仿宋_GB2312" w:cs="仿宋_GB2312"/>
          <w:spacing w:val="0"/>
          <w:sz w:val="32"/>
          <w:szCs w:val="32"/>
        </w:rPr>
        <w:t>市文化广电和外事旅游局</w:t>
      </w:r>
      <w:r>
        <w:rPr>
          <w:rFonts w:hint="default" w:ascii="仿宋_GB2312" w:hAnsi="仿宋_GB2312" w:eastAsia="仿宋_GB2312" w:cs="仿宋_GB2312"/>
          <w:spacing w:val="0"/>
          <w:sz w:val="32"/>
          <w:szCs w:val="32"/>
          <w:lang w:val="en"/>
        </w:rPr>
        <w:t>检查内容</w:t>
      </w:r>
      <w:r>
        <w:rPr>
          <w:rFonts w:hint="eastAsia" w:ascii="仿宋_GB2312" w:hAnsi="仿宋_GB2312" w:eastAsia="仿宋_GB2312" w:cs="仿宋_GB2312"/>
          <w:spacing w:val="0"/>
          <w:sz w:val="32"/>
          <w:szCs w:val="32"/>
        </w:rPr>
        <w:t>：对旅行社、导游与道路客运市场主体及委托人员签约车辆、人员营运资质情况进行检查。</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pPr>
      <w:r>
        <w:rPr>
          <w:rFonts w:hint="eastAsia" w:ascii="仿宋_GB2312" w:hAnsi="仿宋_GB2312" w:eastAsia="仿宋_GB2312" w:cs="仿宋_GB2312"/>
          <w:sz w:val="32"/>
          <w:szCs w:val="32"/>
          <w:lang w:val="en-US" w:eastAsia="zh-CN"/>
        </w:rPr>
        <w:t>2026年第三季度。</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auto"/>
          <w:sz w:val="32"/>
          <w:szCs w:val="32"/>
          <w:lang w:val="en-US" w:eastAsia="zh-CN"/>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default" w:ascii="黑体" w:hAnsi="黑体" w:eastAsia="黑体" w:cs="文星标宋"/>
          <w:color w:val="000000"/>
          <w:sz w:val="32"/>
          <w:szCs w:val="32"/>
          <w:lang w:val="en-US" w:eastAsia="zh-CN"/>
        </w:rPr>
      </w:pPr>
      <w:r>
        <w:rPr>
          <w:rFonts w:hint="eastAsia" w:ascii="黑体" w:hAnsi="黑体" w:eastAsia="黑体" w:cs="文星标宋"/>
          <w:color w:val="000000"/>
          <w:sz w:val="32"/>
          <w:szCs w:val="32"/>
        </w:rPr>
        <w:t>附件</w:t>
      </w:r>
      <w:r>
        <w:rPr>
          <w:rFonts w:hint="eastAsia" w:ascii="黑体" w:hAnsi="黑体" w:eastAsia="黑体" w:cs="文星标宋"/>
          <w:color w:val="000000"/>
          <w:sz w:val="32"/>
          <w:szCs w:val="32"/>
          <w:lang w:val="en-US" w:eastAsia="zh-CN"/>
        </w:rPr>
        <w:t>8</w:t>
      </w:r>
    </w:p>
    <w:p>
      <w:pPr>
        <w:keepNext w:val="0"/>
        <w:keepLines w:val="0"/>
        <w:pageBreakBefore w:val="0"/>
        <w:widowControl w:val="0"/>
        <w:kinsoku/>
        <w:wordWrap/>
        <w:overflowPunct/>
        <w:topLinePunct w:val="0"/>
        <w:autoSpaceDE/>
        <w:autoSpaceDN/>
        <w:bidi w:val="0"/>
        <w:adjustRightInd/>
        <w:snapToGrid/>
        <w:spacing w:line="540" w:lineRule="exact"/>
        <w:ind w:firstLine="440" w:firstLineChars="1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b w:val="0"/>
          <w:bCs w:val="0"/>
          <w:sz w:val="44"/>
          <w:szCs w:val="44"/>
          <w:lang w:val="en-US" w:eastAsia="zh-CN"/>
        </w:rPr>
        <w:t>2026年道路危险货物运输联合抽查</w:t>
      </w:r>
    </w:p>
    <w:p>
      <w:pPr>
        <w:keepNext w:val="0"/>
        <w:keepLines w:val="0"/>
        <w:pageBreakBefore w:val="0"/>
        <w:widowControl w:val="0"/>
        <w:kinsoku/>
        <w:wordWrap/>
        <w:overflowPunct/>
        <w:topLinePunct w:val="0"/>
        <w:autoSpaceDE/>
        <w:autoSpaceDN/>
        <w:bidi w:val="0"/>
        <w:adjustRightInd/>
        <w:snapToGrid/>
        <w:spacing w:line="540" w:lineRule="exact"/>
        <w:ind w:firstLine="440" w:firstLineChars="1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实施方案</w:t>
      </w:r>
    </w:p>
    <w:p>
      <w:pPr>
        <w:keepNext w:val="0"/>
        <w:keepLines w:val="0"/>
        <w:pageBreakBefore w:val="0"/>
        <w:widowControl w:val="0"/>
        <w:kinsoku/>
        <w:wordWrap/>
        <w:overflowPunct/>
        <w:topLinePunct w:val="0"/>
        <w:autoSpaceDE/>
        <w:autoSpaceDN/>
        <w:bidi w:val="0"/>
        <w:adjustRightInd/>
        <w:snapToGrid/>
        <w:spacing w:line="540" w:lineRule="exact"/>
        <w:ind w:firstLine="442" w:firstLineChars="100"/>
        <w:jc w:val="both"/>
        <w:textAlignment w:val="auto"/>
        <w:rPr>
          <w:rFonts w:hint="eastAsia" w:ascii="宋体" w:hAnsi="宋体" w:eastAsia="宋体" w:cs="宋体"/>
          <w:b/>
          <w:bCs/>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方正黑体_GBK" w:hAnsi="方正黑体_GBK" w:eastAsia="方正黑体_GBK" w:cs="方正黑体_GBK"/>
          <w:b/>
          <w:bCs/>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由市交通运输局牵头发起，市应急管理局、市生态环境局、市公安局配合。   </w:t>
      </w:r>
    </w:p>
    <w:p>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方正黑体_GBK" w:hAnsi="方正黑体_GBK" w:eastAsia="方正黑体_GBK" w:cs="方正黑体_GBK"/>
          <w:b/>
          <w:bCs/>
          <w:sz w:val="32"/>
          <w:szCs w:val="32"/>
        </w:rPr>
      </w:pPr>
      <w:r>
        <w:rPr>
          <w:rFonts w:hint="eastAsia" w:ascii="仿宋_GB2312" w:hAnsi="仿宋_GB2312" w:eastAsia="仿宋_GB2312" w:cs="仿宋_GB2312"/>
          <w:sz w:val="32"/>
          <w:szCs w:val="32"/>
          <w:lang w:val="en-US" w:eastAsia="zh-CN"/>
        </w:rPr>
        <w:t xml:space="preserve">   </w:t>
      </w:r>
      <w:r>
        <w:rPr>
          <w:rFonts w:hint="eastAsia" w:ascii="方正黑体_GBK" w:hAnsi="方正黑体_GBK" w:eastAsia="方正黑体_GBK" w:cs="方正黑体_GBK"/>
          <w:b w:val="0"/>
          <w:bCs w:val="0"/>
          <w:sz w:val="32"/>
          <w:szCs w:val="32"/>
          <w:lang w:val="en-US" w:eastAsia="zh-CN"/>
        </w:rPr>
        <w:t xml:space="preserve"> 二</w:t>
      </w:r>
      <w:r>
        <w:rPr>
          <w:rFonts w:hint="eastAsia" w:ascii="方正黑体_GBK" w:hAnsi="方正黑体_GBK" w:eastAsia="方正黑体_GBK" w:cs="方正黑体_GBK"/>
          <w:b w:val="0"/>
          <w:bCs w:val="0"/>
          <w:sz w:val="32"/>
          <w:szCs w:val="32"/>
        </w:rPr>
        <w:t>、抽查对象</w:t>
      </w:r>
    </w:p>
    <w:p>
      <w:pPr>
        <w:keepNext w:val="0"/>
        <w:keepLines w:val="0"/>
        <w:pageBreakBefore w:val="0"/>
        <w:kinsoku/>
        <w:wordWrap/>
        <w:overflowPunct/>
        <w:topLinePunct w:val="0"/>
        <w:autoSpaceDE/>
        <w:autoSpaceDN/>
        <w:bidi w:val="0"/>
        <w:adjustRightInd/>
        <w:snapToGrid/>
        <w:spacing w:line="540" w:lineRule="exact"/>
        <w:jc w:val="both"/>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 xml:space="preserve">    抽查对象为道路危险货物运输企业</w:t>
      </w:r>
      <w:r>
        <w:rPr>
          <w:rFonts w:hint="eastAsia" w:ascii="仿宋_GB2312" w:hAnsi="仿宋_GB2312" w:eastAsia="仿宋_GB2312" w:cs="仿宋_GB2312"/>
          <w:sz w:val="32"/>
          <w:szCs w:val="32"/>
          <w:lang w:eastAsia="zh-CN"/>
        </w:rPr>
        <w:t>。按照信用等级抽查</w:t>
      </w:r>
      <w:r>
        <w:rPr>
          <w:rFonts w:hint="eastAsia" w:ascii="仿宋_GB2312" w:hAnsi="仿宋_GB2312" w:eastAsia="仿宋_GB2312" w:cs="仿宋_GB2312"/>
          <w:sz w:val="32"/>
          <w:szCs w:val="32"/>
          <w:lang w:val="en-US" w:eastAsia="zh-CN"/>
        </w:rPr>
        <w:t>，其中，低风险（A 类）单位抽查比例不高于2%、中风险（B 类）单位抽查比例为不低于10%、中高风险（C 类）单位抽查比例为不低于20%、高风险（D 类）单位抽查比例为不低于30%。</w:t>
      </w:r>
    </w:p>
    <w:p>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方正黑体_GBK" w:hAnsi="方正黑体_GBK" w:eastAsia="方正黑体_GBK" w:cs="方正黑体_GBK"/>
          <w:b/>
          <w:bCs/>
          <w:sz w:val="32"/>
          <w:szCs w:val="32"/>
        </w:rPr>
      </w:pPr>
      <w:r>
        <w:rPr>
          <w:rFonts w:hint="eastAsia" w:ascii="仿宋_GB2312" w:hAnsi="仿宋_GB2312" w:eastAsia="仿宋_GB2312" w:cs="仿宋_GB2312"/>
          <w:sz w:val="32"/>
          <w:szCs w:val="32"/>
          <w:lang w:val="en-US" w:eastAsia="zh-CN"/>
        </w:rPr>
        <w:t xml:space="preserve">     </w:t>
      </w: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抽查内容</w:t>
      </w:r>
    </w:p>
    <w:p>
      <w:pPr>
        <w:keepNext w:val="0"/>
        <w:keepLines w:val="0"/>
        <w:pageBreakBefore w:val="0"/>
        <w:widowControl w:val="0"/>
        <w:kinsoku/>
        <w:wordWrap/>
        <w:overflowPunct/>
        <w:topLinePunct w:val="0"/>
        <w:bidi w:val="0"/>
        <w:snapToGrid/>
        <w:spacing w:line="630" w:lineRule="exact"/>
        <w:ind w:firstLine="640" w:firstLineChars="200"/>
        <w:textAlignment w:val="auto"/>
        <w:rPr>
          <w:rFonts w:hint="eastAsia" w:ascii="仿宋_GB2312" w:hAnsi="仿宋" w:eastAsia="仿宋_GB2312" w:cs="仿宋"/>
          <w:kern w:val="0"/>
          <w:sz w:val="32"/>
          <w:szCs w:val="32"/>
        </w:rPr>
      </w:pPr>
      <w:r>
        <w:rPr>
          <w:rFonts w:hint="eastAsia" w:ascii="仿宋_GB2312" w:hAnsi="仿宋_GB2312" w:eastAsia="仿宋_GB2312" w:cs="仿宋_GB2312"/>
          <w:sz w:val="32"/>
          <w:szCs w:val="32"/>
        </w:rPr>
        <w:t>（一）市交通运输局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sz w:val="32"/>
          <w:szCs w:val="32"/>
        </w:rPr>
        <w:t>：对</w:t>
      </w:r>
      <w:r>
        <w:rPr>
          <w:rFonts w:hint="eastAsia" w:ascii="仿宋_GB2312" w:hAnsi="仿宋" w:eastAsia="仿宋_GB2312" w:cs="仿宋"/>
          <w:kern w:val="0"/>
          <w:sz w:val="32"/>
          <w:szCs w:val="32"/>
        </w:rPr>
        <w:t>道路危险货物</w:t>
      </w:r>
      <w:r>
        <w:rPr>
          <w:rFonts w:hint="eastAsia" w:ascii="仿宋_GB2312" w:hAnsi="仿宋" w:eastAsia="仿宋_GB2312" w:cs="仿宋"/>
          <w:kern w:val="0"/>
          <w:sz w:val="32"/>
          <w:szCs w:val="32"/>
          <w:lang w:eastAsia="zh-CN"/>
        </w:rPr>
        <w:t>（含放射性）</w:t>
      </w:r>
      <w:r>
        <w:rPr>
          <w:rFonts w:hint="eastAsia" w:ascii="仿宋_GB2312" w:hAnsi="仿宋" w:eastAsia="仿宋_GB2312" w:cs="仿宋"/>
          <w:kern w:val="0"/>
          <w:sz w:val="32"/>
          <w:szCs w:val="32"/>
        </w:rPr>
        <w:t>运输</w:t>
      </w:r>
      <w:r>
        <w:rPr>
          <w:rFonts w:hint="eastAsia" w:ascii="仿宋_GB2312" w:hAnsi="仿宋" w:eastAsia="仿宋_GB2312" w:cs="仿宋"/>
          <w:kern w:val="0"/>
          <w:sz w:val="32"/>
          <w:szCs w:val="32"/>
          <w:lang w:eastAsia="zh-CN"/>
        </w:rPr>
        <w:t>经营者</w:t>
      </w:r>
      <w:r>
        <w:rPr>
          <w:rFonts w:hint="eastAsia" w:ascii="仿宋_GB2312" w:hAnsi="仿宋" w:eastAsia="仿宋_GB2312" w:cs="仿宋"/>
          <w:kern w:val="0"/>
          <w:sz w:val="32"/>
          <w:szCs w:val="32"/>
        </w:rPr>
        <w:t>进行检查。</w:t>
      </w:r>
    </w:p>
    <w:p>
      <w:pPr>
        <w:keepNext w:val="0"/>
        <w:keepLines w:val="0"/>
        <w:pageBreakBefore w:val="0"/>
        <w:widowControl w:val="0"/>
        <w:kinsoku/>
        <w:wordWrap/>
        <w:overflowPunct/>
        <w:topLinePunct w:val="0"/>
        <w:bidi w:val="0"/>
        <w:snapToGrid/>
        <w:spacing w:line="63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（二）市应急管理局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sz w:val="32"/>
          <w:szCs w:val="32"/>
        </w:rPr>
        <w:t>：对道路危险货物运输企业安全制度落实情况进行检查。</w:t>
      </w:r>
    </w:p>
    <w:p>
      <w:pPr>
        <w:keepNext w:val="0"/>
        <w:keepLines w:val="0"/>
        <w:pageBreakBefore w:val="0"/>
        <w:widowControl w:val="0"/>
        <w:kinsoku/>
        <w:wordWrap/>
        <w:overflowPunct/>
        <w:topLinePunct w:val="0"/>
        <w:bidi w:val="0"/>
        <w:snapToGrid/>
        <w:spacing w:line="63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市生态环境局检查内容：危险废物转移联单运行情况进行检查。</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（四）市公安局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运输车辆资质是否齐全、是否存在逾期未检验和未报废、非法改装、使用性质不符合等安全隐患</w:t>
      </w:r>
      <w:r>
        <w:rPr>
          <w:rFonts w:hint="eastAsia" w:ascii="仿宋_GB2312" w:hAnsi="宋体" w:eastAsia="仿宋_GB2312" w:cs="宋体"/>
          <w:sz w:val="32"/>
          <w:szCs w:val="32"/>
        </w:rPr>
        <w:t>进行检查。</w:t>
      </w:r>
      <w:r>
        <w:rPr>
          <w:rFonts w:hint="eastAsia" w:ascii="仿宋_GB2312" w:hAnsi="仿宋_GB2312" w:eastAsia="仿宋_GB2312" w:cs="仿宋_GB2312"/>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4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auto"/>
        <w:rPr>
          <w:rFonts w:hint="eastAsia" w:ascii="黑体" w:hAnsi="黑体" w:eastAsia="黑体" w:cs="文星标宋"/>
          <w:color w:val="auto"/>
          <w:sz w:val="32"/>
          <w:szCs w:val="32"/>
        </w:rPr>
      </w:pPr>
      <w:r>
        <w:rPr>
          <w:rFonts w:hint="eastAsia" w:ascii="仿宋_GB2312" w:hAnsi="仿宋_GB2312" w:eastAsia="仿宋_GB2312" w:cs="仿宋_GB2312"/>
          <w:sz w:val="32"/>
          <w:szCs w:val="32"/>
          <w:lang w:val="en-US" w:eastAsia="zh-CN"/>
        </w:rPr>
        <w:t xml:space="preserve">     2026年第三季度。</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default" w:ascii="黑体" w:hAnsi="黑体" w:eastAsia="黑体" w:cs="文星标宋"/>
          <w:color w:val="auto"/>
          <w:sz w:val="32"/>
          <w:szCs w:val="32"/>
          <w:lang w:val="en-US" w:eastAsia="zh-CN"/>
        </w:rPr>
      </w:pPr>
      <w:r>
        <w:rPr>
          <w:rFonts w:hint="eastAsia" w:ascii="黑体" w:hAnsi="黑体" w:eastAsia="黑体" w:cs="文星标宋"/>
          <w:color w:val="auto"/>
          <w:sz w:val="32"/>
          <w:szCs w:val="32"/>
        </w:rPr>
        <w:t>附件</w:t>
      </w:r>
      <w:r>
        <w:rPr>
          <w:rFonts w:hint="eastAsia" w:ascii="黑体" w:hAnsi="黑体" w:eastAsia="黑体" w:cs="文星标宋"/>
          <w:color w:val="auto"/>
          <w:sz w:val="32"/>
          <w:szCs w:val="32"/>
          <w:lang w:val="en-US" w:eastAsia="zh-CN"/>
        </w:rPr>
        <w:t>9</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val="en-US" w:eastAsia="zh-CN"/>
        </w:rPr>
        <w:t>2026年报废机动车回收行业联合</w:t>
      </w:r>
      <w:r>
        <w:rPr>
          <w:rFonts w:hint="eastAsia" w:ascii="方正小标宋简体" w:hAnsi="方正小标宋简体" w:eastAsia="方正小标宋简体" w:cs="方正小标宋简体"/>
          <w:b w:val="0"/>
          <w:bCs w:val="0"/>
          <w:sz w:val="44"/>
          <w:szCs w:val="44"/>
          <w:lang w:eastAsia="zh-CN"/>
        </w:rPr>
        <w:t>抽查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实施方案</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w:t>
      </w:r>
    </w:p>
    <w:p>
      <w:pPr>
        <w:bidi w:val="0"/>
        <w:jc w:val="both"/>
        <w:rPr>
          <w:rFonts w:hint="eastAsia" w:ascii="方正黑体_GBK" w:hAnsi="方正黑体_GBK" w:eastAsia="方正黑体_GBK" w:cs="方正黑体_GBK"/>
          <w:b/>
          <w:bCs/>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市商务局牵头发起，市公安局、市生态环境局、市交通运输局、市市场监管局配合。</w:t>
      </w:r>
    </w:p>
    <w:p>
      <w:pPr>
        <w:bidi w:val="0"/>
        <w:ind w:firstLine="640"/>
        <w:jc w:val="both"/>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rPr>
        <w:t>、抽查对象</w:t>
      </w:r>
    </w:p>
    <w:p>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按照新乡市2026年“一业一查”部门联合双随机抽查计划，在截止2025年底省商务厅资质认定报废机动车拆解企业中抽取。按照信用风险等级抽查，其中，低风险（A 类）单位抽查比例不高于2%、中风险（B 类）单位抽查比例为不低于10%、中高风险（C 类）单位抽查比例为不低于20%、</w:t>
      </w:r>
      <w:r>
        <w:rPr>
          <w:rFonts w:hint="default" w:ascii="仿宋_GB2312" w:hAnsi="仿宋" w:eastAsia="仿宋_GB2312"/>
          <w:color w:val="000000"/>
          <w:kern w:val="0"/>
          <w:sz w:val="32"/>
          <w:szCs w:val="32"/>
          <w:lang w:val="en-US" w:eastAsia="zh-CN"/>
        </w:rPr>
        <w:t>高风险（D 类）</w:t>
      </w:r>
      <w:r>
        <w:rPr>
          <w:rFonts w:hint="eastAsia" w:ascii="仿宋_GB2312" w:hAnsi="仿宋" w:eastAsia="仿宋_GB2312"/>
          <w:color w:val="000000"/>
          <w:kern w:val="0"/>
          <w:sz w:val="32"/>
          <w:szCs w:val="32"/>
          <w:lang w:val="en-US" w:eastAsia="zh-CN"/>
        </w:rPr>
        <w:t>单位抽查比例为不低于30%</w:t>
      </w:r>
      <w:r>
        <w:rPr>
          <w:rFonts w:hint="eastAsia" w:ascii="仿宋_GB2312" w:hAnsi="仿宋_GB2312" w:eastAsia="仿宋_GB2312" w:cs="仿宋_GB2312"/>
          <w:sz w:val="32"/>
          <w:szCs w:val="32"/>
          <w:lang w:val="en-US" w:eastAsia="zh-CN"/>
        </w:rPr>
        <w:t>。</w:t>
      </w:r>
    </w:p>
    <w:p>
      <w:pPr>
        <w:bidi w:val="0"/>
        <w:jc w:val="both"/>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lang w:val="en-US" w:eastAsia="zh-CN"/>
        </w:rPr>
        <w:t xml:space="preserve">    </w:t>
      </w: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抽查内容</w:t>
      </w:r>
    </w:p>
    <w:p>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（一）市商务局检查内容：回收拆解企业符合资质认定条件情况、报废机动车回收拆解程序合规情况、《资质认定书》使用合规情况、出具《报废机动车回收证明》情况、“五大总成”及其他零部件处置情况；</w:t>
      </w:r>
    </w:p>
    <w:p>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市公安局检查内容：内部治安保卫机构或者配备专（兼）职保卫人员情况、内部治安保卫制度建立情况、内部视频监控设备安装、运行情况、视频监控录像资料留存情况、服务对象和机动车的基本信息登记情况；</w:t>
      </w:r>
    </w:p>
    <w:p>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（三）市生态环境局检查内容：报废机动车拆解企业危险废物管理情况；</w:t>
      </w:r>
    </w:p>
    <w:p>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（四）市交通运输局检查内容：对机动车维修经营者检查；</w:t>
      </w:r>
    </w:p>
    <w:p>
      <w:pPr>
        <w:keepNext w:val="0"/>
        <w:keepLines w:val="0"/>
        <w:pageBreakBefore w:val="0"/>
        <w:widowControl w:val="0"/>
        <w:kinsoku/>
        <w:wordWrap/>
        <w:overflowPunct/>
        <w:topLinePunct w:val="0"/>
        <w:autoSpaceDE/>
        <w:autoSpaceDN/>
        <w:bidi w:val="0"/>
        <w:adjustRightInd w:val="0"/>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（五）市市场监管局检查内容：企业登记事项检查 。  </w:t>
      </w:r>
    </w:p>
    <w:p>
      <w:pPr>
        <w:bidi w:val="0"/>
        <w:jc w:val="both"/>
        <w:rPr>
          <w:rFonts w:hint="eastAsia" w:ascii="方正黑体_GBK" w:hAnsi="方正黑体_GBK" w:eastAsia="方正黑体_GBK" w:cs="方正黑体_GBK"/>
          <w:b/>
          <w:bCs/>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w:t>
      </w:r>
      <w:r>
        <w:rPr>
          <w:rFonts w:hint="eastAsia" w:ascii="方正黑体_GBK" w:hAnsi="方正黑体_GBK" w:eastAsia="方正黑体_GBK" w:cs="方正黑体_GBK"/>
          <w:b w:val="0"/>
          <w:bCs w:val="0"/>
          <w:sz w:val="32"/>
          <w:szCs w:val="32"/>
        </w:rPr>
        <w:t>方式</w:t>
      </w:r>
    </w:p>
    <w:p>
      <w:pPr>
        <w:bidi w:val="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2026年第三季度。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default" w:ascii="黑体" w:hAnsi="黑体" w:eastAsia="黑体" w:cs="文星标宋"/>
          <w:color w:val="000000"/>
          <w:sz w:val="32"/>
          <w:szCs w:val="32"/>
          <w:lang w:val="en-US" w:eastAsia="zh-CN"/>
        </w:rPr>
      </w:pPr>
      <w:r>
        <w:rPr>
          <w:rFonts w:hint="eastAsia" w:ascii="黑体" w:hAnsi="黑体" w:eastAsia="黑体" w:cs="文星标宋"/>
          <w:color w:val="000000"/>
          <w:sz w:val="32"/>
          <w:szCs w:val="32"/>
        </w:rPr>
        <w:t>附件</w:t>
      </w:r>
      <w:r>
        <w:rPr>
          <w:rFonts w:hint="eastAsia" w:ascii="黑体" w:hAnsi="黑体" w:eastAsia="黑体" w:cs="文星标宋"/>
          <w:color w:val="000000"/>
          <w:sz w:val="32"/>
          <w:szCs w:val="32"/>
          <w:lang w:val="en-US" w:eastAsia="zh-CN"/>
        </w:rPr>
        <w:t>10</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2026年成品油经营企业联合抽查实施方案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宋体" w:hAnsi="宋体" w:eastAsia="宋体" w:cs="宋体"/>
          <w:b/>
          <w:bCs/>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 xml:space="preserve">             </w:t>
      </w:r>
      <w:r>
        <w:rPr>
          <w:rFonts w:hint="eastAsia" w:ascii="宋体" w:hAnsi="宋体" w:eastAsia="宋体" w:cs="宋体"/>
          <w:b/>
          <w:bCs/>
          <w:sz w:val="44"/>
          <w:szCs w:val="44"/>
          <w:lang w:val="en-US" w:eastAsia="zh-CN"/>
        </w:rPr>
        <w:t xml:space="preserve">      </w:t>
      </w:r>
    </w:p>
    <w:p>
      <w:pPr>
        <w:bidi w:val="0"/>
        <w:jc w:val="both"/>
        <w:rPr>
          <w:rFonts w:hint="eastAsia" w:ascii="方正黑体_GBK" w:hAnsi="方正黑体_GBK" w:eastAsia="方正黑体_GBK" w:cs="方正黑体_GBK"/>
          <w:b/>
          <w:bCs/>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市商务局牵头发起，市气象局、市税务局、市公安局、市</w:t>
      </w:r>
      <w:r>
        <w:rPr>
          <w:rFonts w:hint="eastAsia" w:ascii="仿宋_GB2312" w:hAnsi="仿宋_GB2312" w:eastAsia="仿宋_GB2312" w:cs="仿宋_GB2312"/>
          <w:sz w:val="32"/>
          <w:szCs w:val="32"/>
          <w:lang w:val="en" w:eastAsia="zh-CN"/>
        </w:rPr>
        <w:t>生态环境局、</w:t>
      </w:r>
      <w:r>
        <w:rPr>
          <w:rFonts w:hint="eastAsia" w:ascii="仿宋_GB2312" w:hAnsi="仿宋_GB2312" w:eastAsia="仿宋_GB2312" w:cs="仿宋_GB2312"/>
          <w:sz w:val="32"/>
          <w:szCs w:val="32"/>
          <w:lang w:val="en-US" w:eastAsia="zh-CN"/>
        </w:rPr>
        <w:t>市交通运输局、市应急管理局配合。</w:t>
      </w:r>
    </w:p>
    <w:p>
      <w:pPr>
        <w:bidi w:val="0"/>
        <w:jc w:val="both"/>
        <w:rPr>
          <w:rFonts w:hint="eastAsia" w:ascii="方正黑体_GBK" w:hAnsi="方正黑体_GBK" w:eastAsia="方正黑体_GBK" w:cs="方正黑体_GBK"/>
          <w:b/>
          <w:bCs/>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方正黑体_GBK" w:hAnsi="方正黑体_GBK" w:eastAsia="方正黑体_GBK" w:cs="方正黑体_GBK"/>
          <w:b w:val="0"/>
          <w:bCs w:val="0"/>
          <w:sz w:val="32"/>
          <w:szCs w:val="32"/>
          <w:lang w:val="en-US" w:eastAsia="zh-CN"/>
        </w:rPr>
        <w:t xml:space="preserve"> 二</w:t>
      </w:r>
      <w:r>
        <w:rPr>
          <w:rFonts w:hint="eastAsia" w:ascii="方正黑体_GBK" w:hAnsi="方正黑体_GBK" w:eastAsia="方正黑体_GBK" w:cs="方正黑体_GBK"/>
          <w:b w:val="0"/>
          <w:bCs w:val="0"/>
          <w:sz w:val="32"/>
          <w:szCs w:val="32"/>
        </w:rPr>
        <w:t>、抽查对象</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 w:eastAsia="仿宋_GB2312"/>
          <w:color w:val="000000"/>
          <w:kern w:val="0"/>
          <w:sz w:val="32"/>
          <w:szCs w:val="32"/>
        </w:rPr>
        <w:t>抽查对象为</w:t>
      </w:r>
      <w:r>
        <w:rPr>
          <w:rFonts w:hint="eastAsia" w:ascii="仿宋_GB2312" w:hAnsi="仿宋_GB2312" w:eastAsia="仿宋_GB2312" w:cs="仿宋_GB2312"/>
          <w:sz w:val="32"/>
          <w:szCs w:val="32"/>
          <w:lang w:val="en-US" w:eastAsia="zh-CN"/>
        </w:rPr>
        <w:t>在市商务局批复的市区在营成品油经营企业中抽取。按照信用风险等级抽查，其中，低风险（A 类）单位抽查比例不高于2%、中风险（B 类）单位抽查比例为不低于10%、中高风险（C 类）单位抽查比例为不低于20%、高风险（D 类）单位抽查比例为不低于30%。</w:t>
      </w:r>
    </w:p>
    <w:p>
      <w:pPr>
        <w:bidi w:val="0"/>
        <w:jc w:val="both"/>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lang w:val="en-US" w:eastAsia="zh-CN"/>
        </w:rPr>
        <w:t xml:space="preserve">   </w:t>
      </w:r>
      <w:r>
        <w:rPr>
          <w:rFonts w:hint="eastAsia" w:ascii="方正黑体_GBK" w:hAnsi="方正黑体_GBK" w:eastAsia="方正黑体_GBK" w:cs="方正黑体_GBK"/>
          <w:b w:val="0"/>
          <w:bCs w:val="0"/>
          <w:sz w:val="32"/>
          <w:szCs w:val="32"/>
          <w:lang w:val="en-US" w:eastAsia="zh-CN"/>
        </w:rPr>
        <w:t xml:space="preserve"> 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抽查内容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（一）市商务局检查内容：企业零售成品油经营资质，企业购销、出入库、油品来源、销售去向、检验报告、检查记录等相关台账制度建立和执行情况，对企业岗位制度、操作规章、工作制度的建立情况；</w:t>
      </w:r>
    </w:p>
    <w:p>
      <w:pPr>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firstLine="640" w:firstLineChars="200"/>
        <w:textAlignment w:val="auto"/>
        <w:rPr>
          <w:rFonts w:hint="default" w:ascii="仿宋_GB2312" w:hAnsi="仿宋_GB2312" w:eastAsia="仿宋_GB2312" w:cs="仿宋_GB2312"/>
          <w:sz w:val="32"/>
          <w:szCs w:val="32"/>
          <w:lang w:val="en" w:eastAsia="zh-CN"/>
        </w:rPr>
      </w:pPr>
      <w:r>
        <w:rPr>
          <w:rFonts w:hint="eastAsia" w:ascii="仿宋_GB2312" w:hAnsi="仿宋_GB2312" w:eastAsia="仿宋_GB2312" w:cs="仿宋_GB2312"/>
          <w:sz w:val="32"/>
          <w:szCs w:val="32"/>
          <w:lang w:val="en-US" w:eastAsia="zh-CN"/>
        </w:rPr>
        <w:t>（二）市气象局检查内容：加油站、油库新建、改建、扩建项目依法取得气象行政许可情况，防雷安全责任落实情况，雷电相关预警信息接收、传播情况，防雷应急预案建立情况及雷灾报告制度，雷电防护装置安装和运行维护情况，雷电防护装置定期检测情况</w:t>
      </w:r>
      <w:r>
        <w:rPr>
          <w:rFonts w:hint="default" w:ascii="仿宋_GB2312" w:hAnsi="仿宋_GB2312" w:eastAsia="仿宋_GB2312" w:cs="仿宋_GB2312"/>
          <w:sz w:val="32"/>
          <w:szCs w:val="32"/>
          <w:lang w:val="en"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（三）市税务局检查内容：税收业务规范事项；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（四）市公安局检查内容：企业反恐工作措施；</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（五）市生态环境局检查内容：企业油气回收装置和其</w:t>
      </w:r>
      <w:r>
        <w:rPr>
          <w:rFonts w:hint="eastAsia" w:ascii="仿宋_GB2312" w:hAnsi="仿宋_GB2312" w:eastAsia="仿宋_GB2312" w:cs="仿宋_GB2312"/>
          <w:sz w:val="32"/>
          <w:szCs w:val="32"/>
        </w:rPr>
        <w:t>他涉及环境保护制度建设和实施情况</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（六）市交通运输局检查内容：道路危险货物（含放射性）运输经营者的检查；</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（七）市应急管理局检查内容：企业危险化学品经营资质、安全生产制度建设、设备设施等安全生产管理实施情况。</w:t>
      </w:r>
    </w:p>
    <w:p>
      <w:pPr>
        <w:bidi w:val="0"/>
        <w:ind w:firstLine="640"/>
        <w:jc w:val="both"/>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抽查时间</w:t>
      </w:r>
    </w:p>
    <w:p>
      <w:pPr>
        <w:pStyle w:val="8"/>
        <w:ind w:firstLine="800" w:firstLineChars="250"/>
        <w:rPr>
          <w:rFonts w:hint="eastAsia"/>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第三季度</w:t>
      </w:r>
      <w:r>
        <w:rPr>
          <w:rFonts w:hint="eastAsia" w:ascii="仿宋_GB2312" w:hAnsi="仿宋_GB2312" w:eastAsia="仿宋_GB2312" w:cs="仿宋_GB2312"/>
          <w:sz w:val="32"/>
          <w:szCs w:val="32"/>
          <w:lang w:val="en-US" w:eastAsia="zh-CN"/>
        </w:rPr>
        <w:t>。</w:t>
      </w:r>
    </w:p>
    <w:p>
      <w:pPr>
        <w:keepNext w:val="0"/>
        <w:keepLines w:val="0"/>
        <w:widowControl/>
        <w:suppressLineNumbers w:val="0"/>
        <w:jc w:val="both"/>
      </w:pPr>
      <w:r>
        <w:rPr>
          <w:rFonts w:hint="eastAsia" w:ascii="仿宋_GB2312" w:hAnsi="仿宋_GB2312" w:eastAsia="仿宋_GB2312" w:cs="仿宋_GB2312"/>
          <w:sz w:val="32"/>
          <w:szCs w:val="32"/>
          <w:lang w:val="en-US" w:eastAsia="zh-CN"/>
        </w:rPr>
        <w:t xml:space="preserve">    </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default" w:ascii="黑体" w:hAnsi="黑体" w:eastAsia="黑体" w:cs="文星标宋"/>
          <w:color w:val="000000"/>
          <w:sz w:val="32"/>
          <w:szCs w:val="32"/>
          <w:lang w:val="en-US" w:eastAsia="zh-CN"/>
        </w:rPr>
      </w:pPr>
      <w:r>
        <w:rPr>
          <w:rFonts w:hint="eastAsia" w:ascii="黑体" w:hAnsi="黑体" w:eastAsia="黑体" w:cs="文星标宋"/>
          <w:color w:val="000000"/>
          <w:sz w:val="32"/>
          <w:szCs w:val="32"/>
        </w:rPr>
        <w:t>附件</w:t>
      </w:r>
      <w:r>
        <w:rPr>
          <w:rFonts w:hint="eastAsia" w:ascii="黑体" w:hAnsi="黑体" w:eastAsia="黑体" w:cs="文星标宋"/>
          <w:color w:val="000000"/>
          <w:sz w:val="32"/>
          <w:szCs w:val="32"/>
          <w:lang w:val="en-US" w:eastAsia="zh-CN"/>
        </w:rPr>
        <w:t>11</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2026年拍卖企业联合抽查实施方案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32"/>
          <w:szCs w:val="32"/>
          <w:lang w:val="en-US" w:eastAsia="zh-CN"/>
        </w:rPr>
      </w:pPr>
    </w:p>
    <w:p>
      <w:pPr>
        <w:bidi w:val="0"/>
        <w:jc w:val="both"/>
        <w:rPr>
          <w:rFonts w:hint="eastAsia" w:ascii="方正黑体_GBK" w:hAnsi="方正黑体_GBK" w:eastAsia="方正黑体_GBK" w:cs="方正黑体_GBK"/>
          <w:b/>
          <w:bCs/>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bidi w:val="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市商务局牵头发起，市公安局、市市场监管局配合。</w:t>
      </w:r>
    </w:p>
    <w:p>
      <w:pPr>
        <w:bidi w:val="0"/>
        <w:jc w:val="both"/>
        <w:rPr>
          <w:rFonts w:hint="eastAsia" w:ascii="方正黑体_GBK" w:hAnsi="方正黑体_GBK" w:eastAsia="方正黑体_GBK" w:cs="方正黑体_GBK"/>
          <w:b/>
          <w:bCs/>
          <w:sz w:val="32"/>
          <w:szCs w:val="32"/>
        </w:rPr>
      </w:pPr>
      <w:r>
        <w:rPr>
          <w:rFonts w:hint="eastAsia" w:ascii="仿宋_GB2312" w:hAnsi="仿宋_GB2312" w:eastAsia="仿宋_GB2312" w:cs="仿宋_GB2312"/>
          <w:sz w:val="32"/>
          <w:szCs w:val="32"/>
          <w:lang w:val="en-US" w:eastAsia="zh-CN"/>
        </w:rPr>
        <w:t xml:space="preserve">   </w:t>
      </w:r>
      <w:r>
        <w:rPr>
          <w:rFonts w:hint="eastAsia" w:ascii="方正黑体_GBK" w:hAnsi="方正黑体_GBK" w:eastAsia="方正黑体_GBK" w:cs="方正黑体_GBK"/>
          <w:b/>
          <w:bCs/>
          <w:sz w:val="32"/>
          <w:szCs w:val="32"/>
          <w:lang w:val="en-US" w:eastAsia="zh-CN"/>
        </w:rPr>
        <w:t xml:space="preserve"> </w:t>
      </w: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rPr>
        <w:t>、抽查对象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olor w:val="000000"/>
          <w:kern w:val="0"/>
          <w:sz w:val="32"/>
          <w:szCs w:val="32"/>
        </w:rPr>
      </w:pPr>
      <w:r>
        <w:rPr>
          <w:rFonts w:hint="eastAsia" w:ascii="仿宋_GB2312" w:hAnsi="仿宋" w:eastAsia="仿宋_GB2312"/>
          <w:color w:val="000000"/>
          <w:kern w:val="0"/>
          <w:sz w:val="32"/>
          <w:szCs w:val="32"/>
        </w:rPr>
        <w:t>抽查对象为</w:t>
      </w:r>
      <w:r>
        <w:rPr>
          <w:rFonts w:hint="eastAsia" w:ascii="仿宋_GB2312" w:hAnsi="仿宋_GB2312" w:eastAsia="仿宋_GB2312" w:cs="仿宋_GB2312"/>
          <w:sz w:val="32"/>
          <w:szCs w:val="32"/>
          <w:lang w:eastAsia="zh-CN"/>
        </w:rPr>
        <w:t>在市商务局登记注册的</w:t>
      </w:r>
      <w:r>
        <w:rPr>
          <w:rFonts w:hint="eastAsia" w:ascii="仿宋_GB2312" w:hAnsi="仿宋_GB2312" w:eastAsia="仿宋_GB2312" w:cs="仿宋_GB2312"/>
          <w:sz w:val="32"/>
          <w:szCs w:val="32"/>
          <w:lang w:val="en-US" w:eastAsia="zh-CN"/>
        </w:rPr>
        <w:t>拍卖</w:t>
      </w:r>
      <w:r>
        <w:rPr>
          <w:rFonts w:hint="eastAsia" w:ascii="仿宋_GB2312" w:hAnsi="仿宋_GB2312" w:eastAsia="仿宋_GB2312" w:cs="仿宋_GB2312"/>
          <w:sz w:val="32"/>
          <w:szCs w:val="32"/>
          <w:lang w:eastAsia="zh-CN"/>
        </w:rPr>
        <w:t>企业中抽取。</w:t>
      </w:r>
      <w:r>
        <w:rPr>
          <w:rFonts w:hint="eastAsia" w:ascii="仿宋_GB2312" w:hAnsi="仿宋" w:eastAsia="仿宋_GB2312"/>
          <w:color w:val="000000"/>
          <w:kern w:val="0"/>
          <w:sz w:val="32"/>
          <w:szCs w:val="32"/>
          <w:lang w:eastAsia="zh-CN"/>
        </w:rPr>
        <w:t>按照信用风险等级抽查</w:t>
      </w:r>
      <w:r>
        <w:rPr>
          <w:rFonts w:hint="eastAsia" w:ascii="仿宋_GB2312" w:hAnsi="仿宋_GB2312" w:eastAsia="仿宋_GB2312" w:cs="仿宋_GB2312"/>
          <w:sz w:val="32"/>
          <w:szCs w:val="32"/>
          <w:lang w:val="en-US" w:eastAsia="zh-CN"/>
        </w:rPr>
        <w:t>，其中，</w:t>
      </w:r>
      <w:r>
        <w:rPr>
          <w:rFonts w:hint="eastAsia" w:ascii="仿宋_GB2312" w:hAnsi="仿宋" w:eastAsia="仿宋_GB2312"/>
          <w:color w:val="000000"/>
          <w:kern w:val="0"/>
          <w:sz w:val="32"/>
          <w:szCs w:val="32"/>
          <w:lang w:val="en-US" w:eastAsia="zh-CN"/>
        </w:rPr>
        <w:t>低风险（A </w:t>
      </w:r>
      <w:r>
        <w:rPr>
          <w:rFonts w:hint="default" w:ascii="仿宋_GB2312" w:hAnsi="仿宋" w:eastAsia="仿宋_GB2312"/>
          <w:color w:val="000000"/>
          <w:kern w:val="0"/>
          <w:sz w:val="32"/>
          <w:szCs w:val="32"/>
          <w:lang w:val="en-US" w:eastAsia="zh-CN"/>
        </w:rPr>
        <w:t>类）</w:t>
      </w:r>
      <w:r>
        <w:rPr>
          <w:rFonts w:hint="eastAsia" w:ascii="仿宋_GB2312" w:hAnsi="仿宋" w:eastAsia="仿宋_GB2312"/>
          <w:color w:val="000000"/>
          <w:kern w:val="0"/>
          <w:sz w:val="32"/>
          <w:szCs w:val="32"/>
          <w:lang w:val="en-US" w:eastAsia="zh-CN"/>
        </w:rPr>
        <w:t>单位抽查比例不高于2%</w:t>
      </w:r>
      <w:r>
        <w:rPr>
          <w:rFonts w:hint="default" w:ascii="仿宋_GB2312" w:hAnsi="仿宋" w:eastAsia="仿宋_GB2312"/>
          <w:color w:val="000000"/>
          <w:kern w:val="0"/>
          <w:sz w:val="32"/>
          <w:szCs w:val="32"/>
          <w:lang w:val="en-US" w:eastAsia="zh-CN"/>
        </w:rPr>
        <w:t>、中风险（B 类）</w:t>
      </w:r>
      <w:r>
        <w:rPr>
          <w:rFonts w:hint="eastAsia" w:ascii="仿宋_GB2312" w:hAnsi="仿宋" w:eastAsia="仿宋_GB2312"/>
          <w:color w:val="000000"/>
          <w:kern w:val="0"/>
          <w:sz w:val="32"/>
          <w:szCs w:val="32"/>
          <w:lang w:val="en-US" w:eastAsia="zh-CN"/>
        </w:rPr>
        <w:t>单位抽查比例为不低于10%</w:t>
      </w:r>
      <w:r>
        <w:rPr>
          <w:rFonts w:hint="default" w:ascii="仿宋_GB2312" w:hAnsi="仿宋" w:eastAsia="仿宋_GB2312"/>
          <w:color w:val="000000"/>
          <w:kern w:val="0"/>
          <w:sz w:val="32"/>
          <w:szCs w:val="32"/>
          <w:lang w:val="en-US" w:eastAsia="zh-CN"/>
        </w:rPr>
        <w:t>、中高风险（C 类）</w:t>
      </w:r>
      <w:r>
        <w:rPr>
          <w:rFonts w:hint="eastAsia" w:ascii="仿宋_GB2312" w:hAnsi="仿宋" w:eastAsia="仿宋_GB2312"/>
          <w:color w:val="000000"/>
          <w:kern w:val="0"/>
          <w:sz w:val="32"/>
          <w:szCs w:val="32"/>
          <w:lang w:val="en-US" w:eastAsia="zh-CN"/>
        </w:rPr>
        <w:t>单位抽查比例为不低于20%、</w:t>
      </w:r>
      <w:r>
        <w:rPr>
          <w:rFonts w:hint="default" w:ascii="仿宋_GB2312" w:hAnsi="仿宋" w:eastAsia="仿宋_GB2312"/>
          <w:color w:val="000000"/>
          <w:kern w:val="0"/>
          <w:sz w:val="32"/>
          <w:szCs w:val="32"/>
          <w:lang w:val="en-US" w:eastAsia="zh-CN"/>
        </w:rPr>
        <w:t>高风险（D 类）</w:t>
      </w:r>
      <w:r>
        <w:rPr>
          <w:rFonts w:hint="eastAsia" w:ascii="仿宋_GB2312" w:hAnsi="仿宋" w:eastAsia="仿宋_GB2312"/>
          <w:color w:val="000000"/>
          <w:kern w:val="0"/>
          <w:sz w:val="32"/>
          <w:szCs w:val="32"/>
          <w:lang w:val="en-US" w:eastAsia="zh-CN"/>
        </w:rPr>
        <w:t>单位抽查比例为不低于30%。</w:t>
      </w:r>
    </w:p>
    <w:p>
      <w:pPr>
        <w:bidi w:val="0"/>
        <w:ind w:firstLine="640"/>
        <w:jc w:val="both"/>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抽查内容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市商务局检查内容：拍卖企业经营权和拍卖师情况</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val="en-US" w:eastAsia="zh-CN"/>
        </w:rPr>
        <w:t>市公安局检查内容：拍卖业治安管理检查；</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default" w:ascii="仿宋_GB2312" w:hAnsi="仿宋_GB2312" w:eastAsia="仿宋_GB2312" w:cs="仿宋_GB2312"/>
          <w:sz w:val="32"/>
          <w:szCs w:val="32"/>
          <w:lang w:val="en-US" w:eastAsia="zh-CN"/>
        </w:rPr>
        <w:t>市市场监管局检查内容：</w:t>
      </w:r>
      <w:r>
        <w:rPr>
          <w:rFonts w:hint="eastAsia" w:ascii="仿宋_GB2312" w:hAnsi="仿宋_GB2312" w:eastAsia="仿宋_GB2312" w:cs="仿宋_GB2312"/>
          <w:sz w:val="32"/>
          <w:szCs w:val="32"/>
          <w:lang w:eastAsia="zh-CN"/>
        </w:rPr>
        <w:t>拍卖活动经营资格的检查，文物经营活动经营资格的检查。</w:t>
      </w:r>
      <w:r>
        <w:rPr>
          <w:rFonts w:hint="eastAsia" w:ascii="仿宋_GB2312" w:hAnsi="仿宋_GB2312" w:eastAsia="仿宋_GB2312" w:cs="仿宋_GB2312"/>
          <w:sz w:val="32"/>
          <w:szCs w:val="32"/>
          <w:lang w:val="en-US" w:eastAsia="zh-CN"/>
        </w:rPr>
        <w:t xml:space="preserve">     </w:t>
      </w:r>
    </w:p>
    <w:p>
      <w:pPr>
        <w:bidi w:val="0"/>
        <w:jc w:val="both"/>
        <w:rPr>
          <w:rFonts w:hint="eastAsia" w:ascii="方正黑体_GBK" w:hAnsi="方正黑体_GBK" w:eastAsia="方正黑体_GBK" w:cs="方正黑体_GBK"/>
          <w:b/>
          <w:bCs/>
          <w:sz w:val="32"/>
          <w:szCs w:val="32"/>
        </w:rPr>
      </w:pPr>
      <w:r>
        <w:rPr>
          <w:rFonts w:hint="eastAsia" w:ascii="仿宋_GB2312" w:hAnsi="仿宋_GB2312" w:eastAsia="仿宋_GB2312" w:cs="仿宋_GB2312"/>
          <w:sz w:val="32"/>
          <w:szCs w:val="32"/>
          <w:lang w:val="en-US" w:eastAsia="zh-CN"/>
        </w:rPr>
        <w:t xml:space="preserve">    </w:t>
      </w: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抽查时间</w:t>
      </w:r>
    </w:p>
    <w:p>
      <w:pPr>
        <w:bidi w:val="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第三季度</w:t>
      </w:r>
      <w:r>
        <w:rPr>
          <w:rFonts w:hint="eastAsia" w:ascii="仿宋_GB2312" w:hAnsi="仿宋_GB2312" w:eastAsia="仿宋_GB2312" w:cs="仿宋_GB2312"/>
          <w:sz w:val="32"/>
          <w:szCs w:val="32"/>
          <w:lang w:val="en-US" w:eastAsia="zh-CN"/>
        </w:rPr>
        <w:t>。</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Times New Roman"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Times New Roman" w:eastAsia="方正小标宋简体" w:cs="Times New Roman"/>
          <w:kern w:val="2"/>
          <w:sz w:val="44"/>
          <w:szCs w:val="44"/>
          <w:lang w:val="en-US" w:eastAsia="zh-CN" w:bidi="ar-SA"/>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default" w:ascii="黑体" w:hAnsi="黑体" w:eastAsia="黑体" w:cs="文星标宋"/>
          <w:color w:val="000000"/>
          <w:sz w:val="32"/>
          <w:szCs w:val="32"/>
          <w:lang w:val="en-US" w:eastAsia="zh-CN"/>
        </w:rPr>
      </w:pPr>
      <w:r>
        <w:rPr>
          <w:rFonts w:hint="eastAsia" w:ascii="黑体" w:hAnsi="黑体" w:eastAsia="黑体" w:cs="文星标宋"/>
          <w:color w:val="000000"/>
          <w:sz w:val="32"/>
          <w:szCs w:val="32"/>
        </w:rPr>
        <w:t>附件</w:t>
      </w:r>
      <w:r>
        <w:rPr>
          <w:rFonts w:hint="eastAsia" w:ascii="黑体" w:hAnsi="黑体" w:eastAsia="黑体" w:cs="文星标宋"/>
          <w:color w:val="000000"/>
          <w:sz w:val="32"/>
          <w:szCs w:val="32"/>
          <w:lang w:val="en-US" w:eastAsia="zh-CN"/>
        </w:rPr>
        <w:t>12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2026年娱乐场所（游艺厅、室，歌舞厅）</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联合抽查实施方案</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CESI黑体-GB2312" w:hAnsi="CESI黑体-GB2312" w:eastAsia="CESI黑体-GB2312" w:cs="CESI黑体-GB2312"/>
          <w:b w:val="0"/>
          <w:bCs w:val="0"/>
          <w:color w:val="000000"/>
          <w:sz w:val="32"/>
          <w:szCs w:val="32"/>
          <w:lang w:val="en-US" w:eastAsia="zh-CN"/>
        </w:rPr>
      </w:pPr>
      <w:r>
        <w:rPr>
          <w:rFonts w:hint="eastAsia" w:ascii="CESI黑体-GB2312" w:hAnsi="CESI黑体-GB2312" w:eastAsia="CESI黑体-GB2312" w:cs="CESI黑体-GB2312"/>
          <w:b w:val="0"/>
          <w:bCs w:val="0"/>
          <w:color w:val="000000"/>
          <w:sz w:val="32"/>
          <w:szCs w:val="32"/>
          <w:lang w:val="en-US" w:eastAsia="zh-CN"/>
        </w:rPr>
        <w:t>一、抽查部门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市文化广电和旅游局牵头发起，市公安局</w:t>
      </w:r>
      <w:r>
        <w:rPr>
          <w:rFonts w:hint="eastAsia" w:ascii="仿宋_GB2312" w:hAnsi="仿宋_GB2312" w:eastAsia="仿宋_GB2312" w:cs="仿宋_GB2312"/>
          <w:color w:val="auto"/>
          <w:sz w:val="32"/>
          <w:szCs w:val="32"/>
          <w:lang w:val="en-US" w:eastAsia="zh-CN"/>
        </w:rPr>
        <w:t>、市卫生健康委员会配合。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二、抽查对象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sz w:val="32"/>
          <w:szCs w:val="32"/>
          <w:lang w:val="en-US" w:eastAsia="zh-CN"/>
        </w:rPr>
        <w:t>2026年“一业一查”部门联合双随机抽查计划</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lang w:val="en-US" w:eastAsia="zh-CN"/>
        </w:rPr>
        <w:t>游艺娱乐场所、歌舞娱乐场所</w:t>
      </w:r>
      <w:r>
        <w:rPr>
          <w:rFonts w:hint="eastAsia" w:ascii="仿宋_GB2312" w:hAnsi="仿宋_GB2312" w:eastAsia="仿宋_GB2312" w:cs="仿宋_GB2312"/>
          <w:sz w:val="32"/>
          <w:szCs w:val="32"/>
          <w:lang w:eastAsia="zh-CN"/>
        </w:rPr>
        <w:t>中抽取。参照市场监管局信用风险分类管理办法规定，其中</w:t>
      </w:r>
      <w:r>
        <w:rPr>
          <w:rFonts w:hint="eastAsia" w:ascii="仿宋_GB2312" w:hAnsi="仿宋_GB2312" w:eastAsia="仿宋_GB2312" w:cs="仿宋_GB2312"/>
          <w:sz w:val="32"/>
          <w:szCs w:val="32"/>
          <w:lang w:val="en-US" w:eastAsia="zh-CN"/>
        </w:rPr>
        <w:t>低风险（A 类）单位抽查比例不低于1%、一般风险（B 类）单位抽查比例为不低于3%、较高风险（C 类）单位抽查比例为不低于10%、高风险（D 类）单位抽查比例为不低于20%。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三、抽查内容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（一）市文化广电和旅游局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sz w:val="32"/>
          <w:szCs w:val="32"/>
          <w:lang w:val="en-US" w:eastAsia="zh-CN"/>
        </w:rPr>
        <w:t>：游艺娱乐场所、歌舞娱乐场所取得、公示相关许可证及其他情况的检查。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sz w:val="32"/>
          <w:szCs w:val="32"/>
          <w:lang w:val="en-US" w:eastAsia="zh-CN"/>
        </w:rPr>
        <w:t>（二）市公安局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color w:val="000000"/>
          <w:sz w:val="32"/>
          <w:szCs w:val="32"/>
          <w:lang w:val="en-US" w:eastAsia="zh-CN"/>
        </w:rPr>
        <w:t>：治安安全情况检查。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color w:val="auto"/>
          <w:sz w:val="32"/>
          <w:szCs w:val="32"/>
          <w:lang w:val="en-US" w:eastAsia="zh-CN"/>
        </w:rPr>
        <w:t>市卫生健康委员会</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color w:val="000000"/>
          <w:sz w:val="32"/>
          <w:szCs w:val="32"/>
          <w:lang w:val="en-US" w:eastAsia="zh-CN"/>
        </w:rPr>
        <w:t>：游艺娱乐场所、歌舞娱乐场所卫生状况及卫生制度的检查。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四、抽查时间</w:t>
      </w:r>
    </w:p>
    <w:p>
      <w:pPr>
        <w:pStyle w:val="2"/>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 w:eastAsia="zh-CN"/>
        </w:rPr>
        <w:t>6</w:t>
      </w:r>
      <w:r>
        <w:rPr>
          <w:rFonts w:hint="eastAsia" w:ascii="仿宋_GB2312" w:hAnsi="仿宋_GB2312" w:eastAsia="仿宋_GB2312" w:cs="仿宋_GB2312"/>
          <w:sz w:val="32"/>
          <w:szCs w:val="32"/>
          <w:lang w:val="en-US" w:eastAsia="zh-CN"/>
        </w:rPr>
        <w:t>年第三季度。</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default" w:ascii="黑体" w:hAnsi="黑体" w:eastAsia="黑体" w:cs="文星标宋"/>
          <w:color w:val="000000"/>
          <w:sz w:val="32"/>
          <w:szCs w:val="32"/>
          <w:lang w:val="en-US" w:eastAsia="zh-CN"/>
        </w:rPr>
      </w:pPr>
      <w:r>
        <w:rPr>
          <w:rFonts w:hint="eastAsia" w:ascii="黑体" w:hAnsi="黑体" w:eastAsia="黑体" w:cs="文星标宋"/>
          <w:color w:val="000000"/>
          <w:sz w:val="32"/>
          <w:szCs w:val="32"/>
        </w:rPr>
        <w:t>附件</w:t>
      </w:r>
      <w:r>
        <w:rPr>
          <w:rFonts w:hint="eastAsia" w:ascii="黑体" w:hAnsi="黑体" w:eastAsia="黑体" w:cs="文星标宋"/>
          <w:color w:val="000000"/>
          <w:sz w:val="32"/>
          <w:szCs w:val="32"/>
          <w:lang w:val="en-US" w:eastAsia="zh-CN"/>
        </w:rPr>
        <w:t>13</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2026年互联网上网服务联合抽查实施方案</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CESI黑体-GB2312" w:hAnsi="CESI黑体-GB2312" w:eastAsia="CESI黑体-GB2312" w:cs="CESI黑体-GB2312"/>
          <w:b w:val="0"/>
          <w:bCs w:val="0"/>
          <w:color w:val="000000"/>
          <w:sz w:val="32"/>
          <w:szCs w:val="32"/>
          <w:lang w:val="en-US" w:eastAsia="zh-CN"/>
        </w:rPr>
      </w:pPr>
      <w:r>
        <w:rPr>
          <w:rFonts w:hint="eastAsia" w:ascii="CESI黑体-GB2312" w:hAnsi="CESI黑体-GB2312" w:eastAsia="CESI黑体-GB2312" w:cs="CESI黑体-GB2312"/>
          <w:b w:val="0"/>
          <w:bCs w:val="0"/>
          <w:color w:val="000000"/>
          <w:sz w:val="32"/>
          <w:szCs w:val="32"/>
          <w:lang w:val="en-US" w:eastAsia="zh-CN"/>
        </w:rPr>
        <w:t>一、抽查部门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市文化广电和旅游局牵头发起，市公安局配合。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二、抽查对象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sz w:val="32"/>
          <w:szCs w:val="32"/>
          <w:lang w:val="en-US" w:eastAsia="zh-CN"/>
        </w:rPr>
        <w:t>2026年“一业一查”部门联合双随机抽查计划</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lang w:val="en-US" w:eastAsia="zh-CN"/>
        </w:rPr>
        <w:t>互联网上网服务营业场所</w:t>
      </w:r>
      <w:r>
        <w:rPr>
          <w:rFonts w:hint="eastAsia" w:ascii="仿宋_GB2312" w:hAnsi="仿宋_GB2312" w:eastAsia="仿宋_GB2312" w:cs="仿宋_GB2312"/>
          <w:sz w:val="32"/>
          <w:szCs w:val="32"/>
          <w:lang w:eastAsia="zh-CN"/>
        </w:rPr>
        <w:t>中抽取。参照市场监管局信用风险分类管理办法规定，其中</w:t>
      </w:r>
      <w:r>
        <w:rPr>
          <w:rFonts w:hint="eastAsia" w:ascii="仿宋_GB2312" w:hAnsi="仿宋_GB2312" w:eastAsia="仿宋_GB2312" w:cs="仿宋_GB2312"/>
          <w:sz w:val="32"/>
          <w:szCs w:val="32"/>
          <w:lang w:val="en-US" w:eastAsia="zh-CN"/>
        </w:rPr>
        <w:t>低风险（A 类）单位抽查比例不低于1%、一般风险（B 类）单位抽查比例为不低于3%、较高风险（C 类）单位抽查比例为不低于10%、高风险（D 类）单位抽查比例为不低于20%。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三、抽查内容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（一）市文化广电和旅游局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sz w:val="32"/>
          <w:szCs w:val="32"/>
          <w:lang w:val="en-US" w:eastAsia="zh-CN"/>
        </w:rPr>
        <w:t>：互联网上网服务营业场所取得许可证及经营情况的检查。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sz w:val="32"/>
          <w:szCs w:val="32"/>
          <w:lang w:val="en-US" w:eastAsia="zh-CN"/>
        </w:rPr>
        <w:t>（二）市公安局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color w:val="000000"/>
          <w:sz w:val="32"/>
          <w:szCs w:val="32"/>
          <w:lang w:val="en-US" w:eastAsia="zh-CN"/>
        </w:rPr>
        <w:t>：信息网络及治安安全检查;网络安全保护技术措施检查。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四、抽查时间</w:t>
      </w:r>
    </w:p>
    <w:p>
      <w:pPr>
        <w:pStyle w:val="2"/>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 w:eastAsia="zh-CN"/>
        </w:rPr>
        <w:t>6</w:t>
      </w:r>
      <w:r>
        <w:rPr>
          <w:rFonts w:hint="eastAsia" w:ascii="仿宋_GB2312" w:hAnsi="仿宋_GB2312" w:eastAsia="仿宋_GB2312" w:cs="仿宋_GB2312"/>
          <w:sz w:val="32"/>
          <w:szCs w:val="32"/>
          <w:lang w:val="en-US" w:eastAsia="zh-CN"/>
        </w:rPr>
        <w:t>年第三季度。</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default" w:ascii="黑体" w:hAnsi="黑体" w:eastAsia="黑体" w:cs="文星标宋"/>
          <w:color w:val="000000"/>
          <w:sz w:val="32"/>
          <w:szCs w:val="32"/>
          <w:lang w:val="en-US" w:eastAsia="zh-CN"/>
        </w:rPr>
      </w:pPr>
      <w:r>
        <w:rPr>
          <w:rFonts w:hint="eastAsia" w:ascii="黑体" w:hAnsi="黑体" w:eastAsia="黑体" w:cs="文星标宋"/>
          <w:color w:val="000000"/>
          <w:sz w:val="32"/>
          <w:szCs w:val="32"/>
        </w:rPr>
        <w:t>附件</w:t>
      </w:r>
      <w:r>
        <w:rPr>
          <w:rFonts w:hint="eastAsia" w:ascii="黑体" w:hAnsi="黑体" w:eastAsia="黑体" w:cs="文星标宋"/>
          <w:color w:val="000000"/>
          <w:sz w:val="32"/>
          <w:szCs w:val="32"/>
          <w:lang w:val="en-US" w:eastAsia="zh-CN"/>
        </w:rPr>
        <w:t>14</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2026年营业性演出联合抽查实施方案</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CESI黑体-GB2312" w:hAnsi="CESI黑体-GB2312" w:eastAsia="CESI黑体-GB2312" w:cs="CESI黑体-GB2312"/>
          <w:b w:val="0"/>
          <w:bCs w:val="0"/>
          <w:color w:val="000000"/>
          <w:sz w:val="32"/>
          <w:szCs w:val="32"/>
          <w:lang w:val="en-US" w:eastAsia="zh-CN"/>
        </w:rPr>
      </w:pPr>
      <w:r>
        <w:rPr>
          <w:rFonts w:hint="eastAsia" w:ascii="CESI黑体-GB2312" w:hAnsi="CESI黑体-GB2312" w:eastAsia="CESI黑体-GB2312" w:cs="CESI黑体-GB2312"/>
          <w:b w:val="0"/>
          <w:bCs w:val="0"/>
          <w:color w:val="000000"/>
          <w:sz w:val="32"/>
          <w:szCs w:val="32"/>
          <w:lang w:val="en-US" w:eastAsia="zh-CN"/>
        </w:rPr>
        <w:t>一、抽查部门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市文化广电和旅游局牵头发起，市公安局配合。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二、抽查对象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color w:val="000000"/>
          <w:kern w:val="0"/>
          <w:sz w:val="32"/>
          <w:szCs w:val="32"/>
          <w:lang w:val="en-US" w:eastAsia="zh-CN"/>
        </w:rPr>
      </w:pP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sz w:val="32"/>
          <w:szCs w:val="32"/>
          <w:lang w:val="en-US" w:eastAsia="zh-CN"/>
        </w:rPr>
        <w:t>2026年“一业一查”部门联合双随机抽查计划</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lang w:val="en-US" w:eastAsia="zh-CN"/>
        </w:rPr>
        <w:t>营业性演出从业单位</w:t>
      </w:r>
      <w:r>
        <w:rPr>
          <w:rFonts w:hint="eastAsia" w:ascii="仿宋_GB2312" w:hAnsi="仿宋_GB2312" w:eastAsia="仿宋_GB2312" w:cs="仿宋_GB2312"/>
          <w:sz w:val="32"/>
          <w:szCs w:val="32"/>
          <w:lang w:eastAsia="zh-CN"/>
        </w:rPr>
        <w:t>中抽取。参照市场监管局信用风险分类管理办法规定，</w:t>
      </w:r>
      <w:r>
        <w:rPr>
          <w:rFonts w:hint="eastAsia" w:ascii="仿宋_GB2312" w:hAnsi="仿宋" w:eastAsia="仿宋_GB2312"/>
          <w:color w:val="000000"/>
          <w:kern w:val="0"/>
          <w:sz w:val="32"/>
          <w:szCs w:val="32"/>
          <w:lang w:eastAsia="zh-CN"/>
        </w:rPr>
        <w:t>其中其中</w:t>
      </w:r>
      <w:r>
        <w:rPr>
          <w:rFonts w:hint="eastAsia" w:ascii="仿宋_GB2312" w:hAnsi="仿宋" w:eastAsia="仿宋_GB2312"/>
          <w:color w:val="000000"/>
          <w:kern w:val="0"/>
          <w:sz w:val="32"/>
          <w:szCs w:val="32"/>
          <w:lang w:val="en-US" w:eastAsia="zh-CN"/>
        </w:rPr>
        <w:t>低风险（A 类）单位抽查比例不低于1%、一般风险（B 类）单位抽查比例为不低于3%、较高风险（C 类）单位抽查比例为不低于10%、高风险（D 类）单位抽查比例为不低于20%。</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三、抽查内容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（一）市文化广电和旅游局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sz w:val="32"/>
          <w:szCs w:val="32"/>
          <w:lang w:val="en-US" w:eastAsia="zh-CN"/>
        </w:rPr>
        <w:t>：营业性演出经营活动从业单位取得许可证或备案情况的检查；营业性演出经营活动从业单位经营情况的检查。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sz w:val="32"/>
          <w:szCs w:val="32"/>
          <w:lang w:val="en-US" w:eastAsia="zh-CN"/>
        </w:rPr>
        <w:t>（二）市公安局</w:t>
      </w:r>
      <w:r>
        <w:rPr>
          <w:rFonts w:hint="eastAsia" w:ascii="仿宋_GB2312" w:hAnsi="仿宋_GB2312" w:eastAsia="仿宋_GB2312" w:cs="仿宋_GB2312"/>
          <w:sz w:val="32"/>
          <w:szCs w:val="32"/>
          <w:lang w:eastAsia="zh-CN"/>
        </w:rPr>
        <w:t>检查内容</w:t>
      </w:r>
      <w:r>
        <w:rPr>
          <w:rFonts w:hint="eastAsia" w:ascii="仿宋_GB2312" w:hAnsi="仿宋_GB2312" w:eastAsia="仿宋_GB2312" w:cs="仿宋_GB2312"/>
          <w:color w:val="000000"/>
          <w:sz w:val="32"/>
          <w:szCs w:val="32"/>
          <w:lang w:val="en-US" w:eastAsia="zh-CN"/>
        </w:rPr>
        <w:t>：治安安全情况检查。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四、抽查时间</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w:t>
      </w:r>
      <w:r>
        <w:rPr>
          <w:rFonts w:hint="default" w:ascii="仿宋_GB2312" w:hAnsi="仿宋_GB2312" w:eastAsia="仿宋_GB2312" w:cs="仿宋_GB2312"/>
          <w:sz w:val="32"/>
          <w:szCs w:val="32"/>
          <w:lang w:val="en" w:eastAsia="zh-CN"/>
        </w:rPr>
        <w:t>6</w:t>
      </w:r>
      <w:r>
        <w:rPr>
          <w:rFonts w:hint="eastAsia" w:ascii="仿宋_GB2312" w:hAnsi="仿宋_GB2312" w:eastAsia="仿宋_GB2312" w:cs="仿宋_GB2312"/>
          <w:sz w:val="32"/>
          <w:szCs w:val="32"/>
          <w:lang w:val="en-US" w:eastAsia="zh-CN"/>
        </w:rPr>
        <w:t>年第三季度。</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textAlignment w:val="auto"/>
        <w:rPr>
          <w:rFonts w:hint="eastAsia" w:ascii="黑体" w:hAnsi="黑体" w:eastAsia="黑体" w:cs="文星标宋"/>
          <w:color w:val="000000"/>
          <w:sz w:val="32"/>
          <w:szCs w:val="32"/>
        </w:r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15</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 w:eastAsia="zh-CN"/>
        </w:rPr>
      </w:pPr>
      <w:r>
        <w:rPr>
          <w:rFonts w:hint="eastAsia" w:ascii="方正小标宋简体" w:hAnsi="方正小标宋简体" w:eastAsia="方正小标宋简体" w:cs="方正小标宋简体"/>
          <w:b w:val="0"/>
          <w:bCs w:val="0"/>
          <w:sz w:val="44"/>
          <w:szCs w:val="44"/>
          <w:lang w:val="en" w:eastAsia="zh-CN"/>
        </w:rPr>
        <w:t>202</w:t>
      </w:r>
      <w:r>
        <w:rPr>
          <w:rFonts w:hint="eastAsia" w:ascii="方正小标宋简体" w:hAnsi="方正小标宋简体" w:eastAsia="方正小标宋简体" w:cs="方正小标宋简体"/>
          <w:b w:val="0"/>
          <w:bCs w:val="0"/>
          <w:sz w:val="44"/>
          <w:szCs w:val="44"/>
          <w:lang w:val="en-US" w:eastAsia="zh-CN"/>
        </w:rPr>
        <w:t>6</w:t>
      </w:r>
      <w:r>
        <w:rPr>
          <w:rFonts w:hint="eastAsia" w:ascii="方正小标宋简体" w:hAnsi="方正小标宋简体" w:eastAsia="方正小标宋简体" w:cs="方正小标宋简体"/>
          <w:b w:val="0"/>
          <w:bCs w:val="0"/>
          <w:sz w:val="44"/>
          <w:szCs w:val="44"/>
          <w:lang w:val="en" w:eastAsia="zh-CN"/>
        </w:rPr>
        <w:t>年危险化学品生产、经营联合抽查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 w:eastAsia="zh-CN"/>
        </w:rPr>
      </w:pPr>
      <w:r>
        <w:rPr>
          <w:rFonts w:hint="eastAsia" w:ascii="方正小标宋简体" w:hAnsi="方正小标宋简体" w:eastAsia="方正小标宋简体" w:cs="方正小标宋简体"/>
          <w:b w:val="0"/>
          <w:bCs w:val="0"/>
          <w:sz w:val="44"/>
          <w:szCs w:val="44"/>
          <w:lang w:val="en" w:eastAsia="zh-CN"/>
        </w:rPr>
        <w:t>实施方案</w:t>
      </w:r>
    </w:p>
    <w:p>
      <w:pPr>
        <w:bidi w:val="0"/>
        <w:jc w:val="both"/>
        <w:rPr>
          <w:rFonts w:hint="eastAsia" w:ascii="方正黑体_GBK" w:hAnsi="方正黑体_GBK" w:eastAsia="方正黑体_GBK" w:cs="方正黑体_GBK"/>
          <w:b/>
          <w:bCs/>
          <w:sz w:val="32"/>
          <w:szCs w:val="32"/>
        </w:rPr>
      </w:pPr>
    </w:p>
    <w:p>
      <w:pPr>
        <w:keepNext w:val="0"/>
        <w:keepLines w:val="0"/>
        <w:pageBreakBefore w:val="0"/>
        <w:widowControl w:val="0"/>
        <w:numPr>
          <w:ilvl w:val="0"/>
          <w:numId w:val="2"/>
        </w:numPr>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应急管理局牵头发起，生态环境、市场监管、公安、气象局配合</w:t>
      </w:r>
      <w:r>
        <w:rPr>
          <w:rFonts w:hint="default"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rPr>
        <w:t>、抽查对象</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全市范围内的</w:t>
      </w:r>
      <w:r>
        <w:rPr>
          <w:rFonts w:hint="eastAsia" w:ascii="仿宋_GB2312" w:hAnsi="仿宋_GB2312" w:eastAsia="仿宋_GB2312" w:cs="仿宋_GB2312"/>
          <w:sz w:val="32"/>
          <w:szCs w:val="32"/>
          <w:lang w:eastAsia="zh-CN"/>
        </w:rPr>
        <w:t>危险化学品生产、经营单位，按照信用风险等级抽查，其中，低风险企业抽查比例为</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%，一般风险企业抽查比例为</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0%，中高风险企业与高风险企业抽取比例均为</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检查内容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市应急管理局检查内容：1.安全生产许可情况；2.履行建设项目安全设施“三同时”情况；3.企业主要负责人、安全管理人员安全生产教育情况；4.安全生产规章制度、操作规程建立情况；5.经营和储存场所、设施、建筑物符合相关国家标准、行业标准情况。</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（二）市生态环境局检查内容：1.对危险废物产生名称、种类、数量、来源、出入库、转移等记录情况；2.废弃危险化学品处置情况；3.危废暂存间、盛装危险废物容器符合相关国家标准情况。</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（三）市市场监管局检查内容：1.特种设备档案建立和管理情况；2.定期检验情况；3.安全检查、维修记录情况；4.特种设备安全管理人员和作业人员取得资质情况、培训记录情况。</w:t>
      </w:r>
    </w:p>
    <w:p>
      <w:pPr>
        <w:keepNext w:val="0"/>
        <w:keepLines w:val="0"/>
        <w:widowControl/>
        <w:suppressLineNumbers w:val="0"/>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（四）市公安局检查内容：</w:t>
      </w:r>
      <w:r>
        <w:rPr>
          <w:rFonts w:hint="eastAsia" w:ascii="楷体" w:hAnsi="楷体" w:eastAsia="楷体" w:cs="楷体"/>
          <w:sz w:val="32"/>
          <w:szCs w:val="32"/>
          <w:lang w:val="en-US" w:eastAsia="zh-CN"/>
        </w:rPr>
        <w:t>1.</w:t>
      </w:r>
      <w:r>
        <w:rPr>
          <w:rFonts w:hint="eastAsia" w:ascii="仿宋_GB2312" w:hAnsi="仿宋_GB2312" w:eastAsia="仿宋_GB2312" w:cs="仿宋_GB2312"/>
          <w:sz w:val="32"/>
          <w:szCs w:val="32"/>
          <w:lang w:val="en-US" w:eastAsia="zh-CN"/>
        </w:rPr>
        <w:t>属于危险化学品的非药品类易制毒化学品、易制爆化学品储存场所符合安全标准情况；2.易制爆、易制毒化学品的采购、运输、储存、使用、废弃等过程台账建立情况；3.视频监控系统使用情况。</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市气象局检查内容：危险化学品生产经营新建、改建、扩建项目依法取得气象行政许可情况，防雷安全责任落实情况，雷电相关预警信息接收、传播情况，防雷应急预案建立情况及雷灾报告制度，雷电防护装置安装和运行维护情况，雷电防护装置定期检测情况。</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检查时间</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第二季度</w:t>
      </w:r>
      <w:r>
        <w:rPr>
          <w:rFonts w:hint="eastAsia" w:ascii="仿宋_GB2312" w:hAnsi="仿宋_GB2312" w:eastAsia="仿宋_GB2312" w:cs="仿宋_GB2312"/>
          <w:sz w:val="32"/>
          <w:szCs w:val="32"/>
          <w:lang w:val="en-US" w:eastAsia="zh-CN"/>
        </w:rPr>
        <w:t>。</w:t>
      </w:r>
    </w:p>
    <w:p>
      <w:pPr>
        <w:keepNext w:val="0"/>
        <w:keepLines w:val="0"/>
        <w:widowControl/>
        <w:suppressLineNumbers w:val="0"/>
        <w:ind w:firstLine="640"/>
        <w:jc w:val="both"/>
        <w:rPr>
          <w:rFonts w:hint="eastAsia" w:ascii="仿宋_GB2312" w:hAnsi="仿宋_GB2312" w:eastAsia="仿宋_GB2312" w:cs="仿宋_GB2312"/>
          <w:sz w:val="32"/>
          <w:szCs w:val="32"/>
          <w:lang w:eastAsia="zh-CN"/>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16</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eastAsia="zh-CN"/>
        </w:rPr>
      </w:pPr>
      <w:bookmarkStart w:id="0" w:name="_GoBack"/>
      <w:bookmarkEnd w:id="0"/>
      <w:r>
        <w:rPr>
          <w:rFonts w:hint="eastAsia" w:ascii="方正小标宋简体" w:hAnsi="方正小标宋简体" w:eastAsia="方正小标宋简体" w:cs="方正小标宋简体"/>
          <w:b w:val="0"/>
          <w:bCs w:val="0"/>
          <w:sz w:val="44"/>
          <w:szCs w:val="44"/>
          <w:lang w:val="en-US" w:eastAsia="zh-CN"/>
        </w:rPr>
        <w:t>202</w:t>
      </w:r>
      <w:r>
        <w:rPr>
          <w:rFonts w:hint="default" w:ascii="方正小标宋简体" w:hAnsi="方正小标宋简体" w:eastAsia="方正小标宋简体" w:cs="方正小标宋简体"/>
          <w:b w:val="0"/>
          <w:bCs w:val="0"/>
          <w:sz w:val="44"/>
          <w:szCs w:val="44"/>
          <w:lang w:val="en-US" w:eastAsia="zh-CN"/>
        </w:rPr>
        <w:t>6</w:t>
      </w:r>
      <w:r>
        <w:rPr>
          <w:rFonts w:hint="eastAsia" w:ascii="方正小标宋简体" w:hAnsi="方正小标宋简体" w:eastAsia="方正小标宋简体" w:cs="方正小标宋简体"/>
          <w:b w:val="0"/>
          <w:bCs w:val="0"/>
          <w:sz w:val="44"/>
          <w:szCs w:val="44"/>
          <w:lang w:val="en-US" w:eastAsia="zh-CN"/>
        </w:rPr>
        <w:t>年非煤矿山企业联合</w:t>
      </w:r>
      <w:r>
        <w:rPr>
          <w:rFonts w:hint="eastAsia" w:ascii="方正小标宋简体" w:hAnsi="方正小标宋简体" w:eastAsia="方正小标宋简体" w:cs="方正小标宋简体"/>
          <w:b w:val="0"/>
          <w:bCs w:val="0"/>
          <w:sz w:val="44"/>
          <w:szCs w:val="44"/>
          <w:lang w:eastAsia="zh-CN"/>
        </w:rPr>
        <w:t>抽查实施方案</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黑体_GBK" w:hAnsi="方正黑体_GBK" w:eastAsia="方正黑体_GBK" w:cs="方正黑体_GBK"/>
          <w:b/>
          <w:bCs/>
          <w:sz w:val="32"/>
          <w:szCs w:val="32"/>
        </w:rPr>
      </w:pPr>
    </w:p>
    <w:p>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应急管理局牵头发起，公安局、自然资源局</w:t>
      </w:r>
      <w:r>
        <w:rPr>
          <w:rFonts w:hint="default" w:ascii="仿宋_GB2312" w:hAnsi="仿宋_GB2312" w:eastAsia="仿宋_GB2312" w:cs="仿宋_GB2312"/>
          <w:b w:val="0"/>
          <w:bCs w:val="0"/>
          <w:sz w:val="32"/>
          <w:szCs w:val="32"/>
          <w:lang w:val="en-US" w:eastAsia="zh-CN"/>
        </w:rPr>
        <w:t>、水利局</w:t>
      </w:r>
      <w:r>
        <w:rPr>
          <w:rFonts w:hint="eastAsia" w:ascii="仿宋_GB2312" w:hAnsi="仿宋_GB2312" w:eastAsia="仿宋_GB2312" w:cs="仿宋_GB2312"/>
          <w:b w:val="0"/>
          <w:bCs w:val="0"/>
          <w:sz w:val="32"/>
          <w:szCs w:val="32"/>
          <w:lang w:eastAsia="zh-CN"/>
        </w:rPr>
        <w:t>配合。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rPr>
        <w:t>、抽查对象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全市范围内依法登记并取得资质认定</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lang w:val="en-US" w:eastAsia="zh-CN"/>
        </w:rPr>
        <w:t>非煤矿山</w:t>
      </w:r>
      <w:r>
        <w:rPr>
          <w:rFonts w:hint="eastAsia" w:ascii="仿宋_GB2312" w:hAnsi="仿宋_GB2312" w:eastAsia="仿宋_GB2312" w:cs="仿宋_GB2312"/>
          <w:sz w:val="32"/>
          <w:szCs w:val="32"/>
          <w:lang w:eastAsia="zh-CN"/>
        </w:rPr>
        <w:t>企业，按照信用风险等级抽查，其中，低风险企业抽查比例为2%，中风险企业抽查比例为10%，中高风险企业与高风险企业抽取比例均为30%。</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检查内容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（一）市应急管理局检查内容：1.非煤矿山企业相关证照情况；2.建设项目安全“三同时”情况；3.安全基础管理情况；4.现场安全管理情况；5.安全风险分级管控和隐患排查治理体系运行情况。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（二）市公安局检查内容：非煤矿山企业对民爆物品的购买、运输、储存、使用等情况。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（三）市自然资源局检查内容：1.非煤矿山企业采矿许可证是否在有效期内；2.是否存在超越批准的矿区范围开采矿产资源行为。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市水利局检查内容：1.非煤矿山企业是否存在未编制水土保持方案或者水土保持方案未经批准开工建设；2.建设地点、规模发生重大变化，是否及时补充、修改水土保持方案并报原审批机关批准；3.是否存在水土保持设施未经验收投产使用；是否存在未按期缴纳水土保持补偿费；4.其他水土保持违法违规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检查时间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第三季度</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黑体" w:hAnsi="黑体" w:eastAsia="黑体"/>
          <w:b w:val="0"/>
          <w:bCs w:val="0"/>
          <w:sz w:val="28"/>
          <w:szCs w:val="28"/>
          <w:lang w:eastAsia="zh-CN"/>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50</w:t>
      </w:r>
    </w:p>
    <w:p>
      <w:pPr>
        <w:pStyle w:val="2"/>
        <w:rPr>
          <w:rFonts w:hint="default"/>
          <w:lang w:val="en-US" w:eastAsia="zh-CN"/>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2026年</w:t>
      </w:r>
      <w:r>
        <w:rPr>
          <w:rFonts w:hint="eastAsia" w:ascii="方正小标宋简体" w:hAnsi="方正小标宋简体" w:eastAsia="方正小标宋简体" w:cs="方正小标宋简体"/>
          <w:color w:val="auto"/>
          <w:kern w:val="2"/>
          <w:sz w:val="44"/>
          <w:szCs w:val="44"/>
          <w:lang w:val="en-US" w:eastAsia="zh-CN" w:bidi="ar-SA"/>
        </w:rPr>
        <w:t>植物检疫</w:t>
      </w:r>
      <w:r>
        <w:rPr>
          <w:rFonts w:hint="eastAsia" w:ascii="方正小标宋简体" w:hAnsi="方正小标宋简体" w:eastAsia="方正小标宋简体" w:cs="方正小标宋简体"/>
          <w:kern w:val="2"/>
          <w:sz w:val="44"/>
          <w:szCs w:val="44"/>
          <w:lang w:val="en-US" w:eastAsia="zh-CN" w:bidi="ar-SA"/>
        </w:rPr>
        <w:t>联合抽查实施方案</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w:t>
      </w:r>
      <w:r>
        <w:rPr>
          <w:rFonts w:hint="default" w:ascii="Times New Roman" w:hAnsi="Times New Roman" w:eastAsia="仿宋_GB2312" w:cs="Times New Roman"/>
          <w:color w:val="auto"/>
          <w:sz w:val="32"/>
          <w:szCs w:val="32"/>
          <w:lang w:val="en-US" w:eastAsia="zh-CN"/>
        </w:rPr>
        <w:t>市场监督管理局</w:t>
      </w:r>
      <w:r>
        <w:rPr>
          <w:rFonts w:hint="default" w:ascii="Times New Roman" w:hAnsi="Times New Roman" w:eastAsia="仿宋_GB2312" w:cs="Times New Roman"/>
          <w:sz w:val="32"/>
          <w:szCs w:val="32"/>
          <w:lang w:val="en-US" w:eastAsia="zh-CN"/>
        </w:rPr>
        <w:t>配合。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pPr>
        <w:pStyle w:val="2"/>
        <w:ind w:firstLine="640" w:firstLineChars="200"/>
        <w:rPr>
          <w:rFonts w:hint="default" w:ascii="Times New Roman" w:hAnsi="Times New Roman" w:cs="Times New Roman"/>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w:t>
      </w:r>
      <w:r>
        <w:rPr>
          <w:rFonts w:hint="default" w:ascii="Times New Roman" w:hAnsi="Times New Roman" w:eastAsia="仿宋_GB2312" w:cs="Times New Roman"/>
          <w:sz w:val="32"/>
          <w:szCs w:val="32"/>
          <w:lang w:eastAsia="zh-CN"/>
        </w:rPr>
        <w:t>象为全市种子生产经营相关企业，按</w:t>
      </w:r>
      <w:r>
        <w:rPr>
          <w:rFonts w:hint="default" w:ascii="Times New Roman" w:hAnsi="Times New Roman" w:eastAsia="仿宋_GB2312" w:cs="Times New Roman"/>
          <w:color w:val="000000"/>
          <w:kern w:val="0"/>
          <w:sz w:val="32"/>
          <w:szCs w:val="32"/>
          <w:lang w:eastAsia="zh-CN"/>
        </w:rPr>
        <w:t>照信用风险等级抽查，</w:t>
      </w:r>
      <w:r>
        <w:rPr>
          <w:rFonts w:hint="default" w:ascii="Times New Roman" w:hAnsi="Times New Roman" w:eastAsia="仿宋_GB2312" w:cs="Times New Roman"/>
          <w:color w:val="000000"/>
          <w:sz w:val="32"/>
          <w:szCs w:val="32"/>
          <w:lang w:val="en-US" w:eastAsia="zh-CN"/>
        </w:rPr>
        <w:t>其中，一般风险等级（</w:t>
      </w:r>
      <w:r>
        <w:rPr>
          <w:rFonts w:hint="default" w:ascii="Times New Roman" w:hAnsi="Times New Roman" w:eastAsia="仿宋_GB2312" w:cs="Times New Roman"/>
          <w:color w:val="000000"/>
          <w:kern w:val="0"/>
          <w:sz w:val="32"/>
          <w:szCs w:val="32"/>
          <w:lang w:val="en-US" w:eastAsia="zh-CN"/>
        </w:rPr>
        <w:t>低风险、中风险</w:t>
      </w:r>
      <w:r>
        <w:rPr>
          <w:rFonts w:hint="default" w:ascii="Times New Roman" w:hAnsi="Times New Roman" w:eastAsia="仿宋_GB2312" w:cs="Times New Roman"/>
          <w:color w:val="000000"/>
          <w:sz w:val="32"/>
          <w:szCs w:val="32"/>
          <w:lang w:val="en-US" w:eastAsia="zh-CN"/>
        </w:rPr>
        <w:t>）企业抽查比例不高于15%，较高风险（</w:t>
      </w:r>
      <w:r>
        <w:rPr>
          <w:rFonts w:hint="default" w:ascii="Times New Roman" w:hAnsi="Times New Roman" w:eastAsia="仿宋_GB2312" w:cs="Times New Roman"/>
          <w:color w:val="000000"/>
          <w:kern w:val="0"/>
          <w:sz w:val="32"/>
          <w:szCs w:val="32"/>
          <w:lang w:val="en-US" w:eastAsia="zh-CN"/>
        </w:rPr>
        <w:t>中高风险、高风险</w:t>
      </w:r>
      <w:r>
        <w:rPr>
          <w:rFonts w:hint="default" w:ascii="Times New Roman" w:hAnsi="Times New Roman" w:eastAsia="仿宋_GB2312" w:cs="Times New Roman"/>
          <w:color w:val="000000"/>
          <w:sz w:val="32"/>
          <w:szCs w:val="32"/>
          <w:lang w:val="en-US" w:eastAsia="zh-CN"/>
        </w:rPr>
        <w:t>）等级企业抽取比例为20%-50%。</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pPr>
        <w:keepNext w:val="0"/>
        <w:keepLines w:val="0"/>
        <w:widowControl/>
        <w:suppressLineNumbers w:val="0"/>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US" w:eastAsia="zh-CN"/>
        </w:rPr>
        <w:t>农业农村局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sz w:val="32"/>
          <w:szCs w:val="32"/>
          <w:lang w:val="en-US" w:eastAsia="zh-CN"/>
        </w:rPr>
        <w:t>植物检疫监督检查</w:t>
      </w:r>
      <w:r>
        <w:rPr>
          <w:rFonts w:hint="default" w:ascii="Times New Roman" w:hAnsi="Times New Roman" w:eastAsia="仿宋_GB2312" w:cs="Times New Roman"/>
          <w:sz w:val="32"/>
          <w:szCs w:val="32"/>
          <w:lang w:eastAsia="zh-CN"/>
        </w:rPr>
        <w:t>；</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US" w:eastAsia="zh-CN"/>
        </w:rPr>
        <w:t>市场监督管理</w:t>
      </w:r>
      <w:r>
        <w:rPr>
          <w:rFonts w:hint="default" w:ascii="Times New Roman" w:hAnsi="Times New Roman" w:eastAsia="仿宋_GB2312" w:cs="Times New Roman"/>
          <w:sz w:val="32"/>
          <w:szCs w:val="32"/>
          <w:lang w:eastAsia="zh-CN"/>
        </w:rPr>
        <w:t>局检查内容：</w:t>
      </w:r>
      <w:r>
        <w:rPr>
          <w:rFonts w:hint="default" w:ascii="Times New Roman" w:hAnsi="Times New Roman" w:eastAsia="仿宋_GB2312" w:cs="Times New Roman"/>
          <w:color w:val="000000"/>
          <w:sz w:val="32"/>
          <w:szCs w:val="32"/>
          <w:lang w:val="en-US" w:eastAsia="zh-CN"/>
        </w:rPr>
        <w:t>登记事项检查</w:t>
      </w:r>
      <w:r>
        <w:rPr>
          <w:rFonts w:hint="default" w:ascii="Times New Roman" w:hAnsi="Times New Roman" w:eastAsia="仿宋_GB2312" w:cs="Times New Roman"/>
          <w:sz w:val="32"/>
          <w:szCs w:val="32"/>
          <w:lang w:val="en-US" w:eastAsia="zh-CN"/>
        </w:rPr>
        <w:t>。</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2026年第三季度。</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kern w:val="2"/>
          <w:sz w:val="44"/>
          <w:szCs w:val="44"/>
          <w:lang w:val="en-US" w:eastAsia="zh-CN" w:bidi="ar-SA"/>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sectPr>
          <w:footerReference r:id="rId3" w:type="default"/>
          <w:pgSz w:w="11906" w:h="16838"/>
          <w:pgMar w:top="1440" w:right="1706" w:bottom="1440" w:left="1800" w:header="851" w:footer="992" w:gutter="0"/>
          <w:pgNumType w:fmt="numberInDash" w:start="1"/>
          <w:cols w:space="720" w:num="1"/>
          <w:docGrid w:type="lines" w:linePitch="312" w:charSpace="0"/>
        </w:sect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51</w:t>
      </w:r>
    </w:p>
    <w:p>
      <w:pPr>
        <w:keepNext w:val="0"/>
        <w:keepLines w:val="0"/>
        <w:pageBreakBefore w:val="0"/>
        <w:kinsoku/>
        <w:wordWrap/>
        <w:overflowPunct/>
        <w:topLinePunct w:val="0"/>
        <w:autoSpaceDE/>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rPr>
      </w:pPr>
      <w:r>
        <w:rPr>
          <w:rFonts w:hint="eastAsia" w:ascii="方正小标宋简体" w:hAnsi="方正小标宋简体" w:eastAsia="方正小标宋简体" w:cs="方正小标宋简体"/>
          <w:color w:val="000000" w:themeColor="text1"/>
          <w:kern w:val="2"/>
          <w:sz w:val="44"/>
          <w:szCs w:val="44"/>
          <w:lang w:val="en-US" w:eastAsia="zh-CN" w:bidi="ar-SA"/>
        </w:rPr>
        <w:t>2026年农作物种子联合抽查实施方案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农业农村局牵头发起，</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color w:val="auto"/>
          <w:sz w:val="32"/>
          <w:szCs w:val="32"/>
          <w:lang w:val="en-US" w:eastAsia="zh-CN"/>
        </w:rPr>
        <w:t>市场监督管理局</w:t>
      </w:r>
      <w:r>
        <w:rPr>
          <w:rFonts w:hint="default" w:ascii="Times New Roman" w:hAnsi="Times New Roman" w:eastAsia="仿宋_GB2312" w:cs="Times New Roman"/>
          <w:sz w:val="32"/>
          <w:szCs w:val="32"/>
          <w:lang w:val="en-US" w:eastAsia="zh-CN"/>
        </w:rPr>
        <w:t>配合。</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二、抽查对象</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对象为</w:t>
      </w:r>
      <w:r>
        <w:rPr>
          <w:rFonts w:hint="default" w:ascii="Times New Roman" w:hAnsi="Times New Roman" w:eastAsia="仿宋_GB2312" w:cs="Times New Roman"/>
          <w:color w:val="000000" w:themeColor="text1"/>
          <w:sz w:val="32"/>
          <w:szCs w:val="32"/>
          <w:lang w:val="en-US" w:eastAsia="zh-CN"/>
        </w:rPr>
        <w:t>全市种子生产加工经营相关企业，</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color w:val="000000"/>
          <w:sz w:val="32"/>
          <w:szCs w:val="32"/>
          <w:lang w:val="en-US" w:eastAsia="zh-CN"/>
        </w:rPr>
        <w:t>其中，</w:t>
      </w:r>
      <w:r>
        <w:rPr>
          <w:rFonts w:hint="default" w:ascii="Times New Roman" w:hAnsi="Times New Roman" w:eastAsia="仿宋_GB2312" w:cs="Times New Roman"/>
          <w:color w:val="000000" w:themeColor="text1"/>
          <w:sz w:val="32"/>
          <w:szCs w:val="32"/>
          <w:lang w:val="en-US" w:eastAsia="zh-CN"/>
        </w:rPr>
        <w:t>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w:t>
      </w:r>
      <w:r>
        <w:rPr>
          <w:rFonts w:hint="default" w:ascii="Times New Roman" w:hAnsi="Times New Roman" w:eastAsia="仿宋_GB2312" w:cs="Times New Roman"/>
          <w:color w:val="000000"/>
          <w:sz w:val="32"/>
          <w:szCs w:val="32"/>
          <w:lang w:val="en-US" w:eastAsia="zh-CN"/>
        </w:rPr>
        <w:t>企业抽取比例为20%-50%。</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lang w:eastAsia="zh-CN"/>
        </w:rPr>
        <w:t>三、检查内容</w:t>
      </w:r>
    </w:p>
    <w:p>
      <w:pPr>
        <w:bidi w:val="0"/>
        <w:ind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themeColor="text1"/>
          <w:sz w:val="32"/>
          <w:szCs w:val="32"/>
          <w:lang w:val="en-US" w:eastAsia="zh-CN"/>
        </w:rPr>
        <w:t>（一）市农业农村局检查内容：</w:t>
      </w:r>
      <w:r>
        <w:rPr>
          <w:rFonts w:hint="default" w:ascii="Times New Roman" w:hAnsi="Times New Roman" w:eastAsia="仿宋_GB2312" w:cs="Times New Roman"/>
          <w:sz w:val="32"/>
          <w:szCs w:val="32"/>
          <w:lang w:eastAsia="zh-CN"/>
        </w:rPr>
        <w:t>企业生产经营资质档案</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种子标签；品种审定和登记</w:t>
      </w:r>
      <w:r>
        <w:rPr>
          <w:rFonts w:hint="default" w:ascii="Times New Roman" w:hAnsi="Times New Roman" w:eastAsia="仿宋_GB2312" w:cs="Times New Roman"/>
          <w:sz w:val="32"/>
          <w:szCs w:val="32"/>
        </w:rPr>
        <w:t>情况</w:t>
      </w:r>
      <w:r>
        <w:rPr>
          <w:rFonts w:hint="default" w:ascii="Times New Roman" w:hAnsi="Times New Roman" w:eastAsia="仿宋_GB2312" w:cs="Times New Roman"/>
          <w:sz w:val="32"/>
          <w:szCs w:val="32"/>
          <w:lang w:eastAsia="zh-CN"/>
        </w:rPr>
        <w:t>。</w:t>
      </w:r>
    </w:p>
    <w:p>
      <w:pPr>
        <w:bidi w:val="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color w:val="000000" w:themeColor="text1"/>
          <w:sz w:val="32"/>
          <w:szCs w:val="32"/>
          <w:lang w:val="en-US" w:eastAsia="zh-CN"/>
        </w:rPr>
        <w:t xml:space="preserve"> （二）市市场监督管理局检查内容：</w:t>
      </w:r>
      <w:r>
        <w:rPr>
          <w:rFonts w:hint="default" w:ascii="Times New Roman" w:hAnsi="Times New Roman" w:eastAsia="仿宋_GB2312" w:cs="Times New Roman"/>
          <w:sz w:val="32"/>
          <w:szCs w:val="32"/>
          <w:lang w:eastAsia="zh-CN"/>
        </w:rPr>
        <w:t>商标权和专利权保护。</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方正黑体_GBK" w:cs="Times New Roman"/>
          <w:color w:val="000000"/>
          <w:sz w:val="32"/>
          <w:szCs w:val="32"/>
        </w:rPr>
        <w:t>、</w:t>
      </w:r>
      <w:r>
        <w:rPr>
          <w:rFonts w:hint="default" w:ascii="Times New Roman" w:hAnsi="Times New Roman" w:eastAsia="方正黑体_GBK" w:cs="Times New Roman"/>
          <w:color w:val="000000"/>
          <w:sz w:val="32"/>
          <w:szCs w:val="32"/>
          <w:lang w:eastAsia="zh-CN"/>
        </w:rPr>
        <w:t>检查</w:t>
      </w:r>
      <w:r>
        <w:rPr>
          <w:rFonts w:hint="default" w:ascii="Times New Roman" w:hAnsi="Times New Roman" w:eastAsia="方正黑体_GBK" w:cs="Times New Roman"/>
          <w:color w:val="000000"/>
          <w:sz w:val="32"/>
          <w:szCs w:val="32"/>
        </w:rPr>
        <w:t>时间</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2026年</w:t>
      </w:r>
      <w:r>
        <w:rPr>
          <w:rFonts w:hint="eastAsia" w:eastAsia="仿宋_GB2312" w:cs="Times New Roman"/>
          <w:color w:val="000000" w:themeColor="text1"/>
          <w:kern w:val="2"/>
          <w:sz w:val="32"/>
          <w:szCs w:val="32"/>
          <w:lang w:val="en-US" w:eastAsia="zh-CN" w:bidi="ar-SA"/>
        </w:rPr>
        <w:t>第</w:t>
      </w:r>
      <w:r>
        <w:rPr>
          <w:rFonts w:hint="default" w:ascii="Times New Roman" w:hAnsi="Times New Roman" w:eastAsia="仿宋_GB2312" w:cs="Times New Roman"/>
          <w:color w:val="000000" w:themeColor="text1"/>
          <w:kern w:val="2"/>
          <w:sz w:val="32"/>
          <w:szCs w:val="32"/>
          <w:lang w:val="en-US" w:eastAsia="zh-CN" w:bidi="ar-SA"/>
        </w:rPr>
        <w:t>四季度。</w:t>
      </w:r>
    </w:p>
    <w:p>
      <w:pPr>
        <w:keepNext w:val="0"/>
        <w:keepLines w:val="0"/>
        <w:pageBreakBefore w:val="0"/>
        <w:kinsoku/>
        <w:wordWrap/>
        <w:overflowPunct/>
        <w:topLinePunct w:val="0"/>
        <w:autoSpaceDE/>
        <w:bidi w:val="0"/>
        <w:adjustRightInd/>
        <w:snapToGrid/>
        <w:spacing w:line="560" w:lineRule="exact"/>
        <w:textAlignment w:val="auto"/>
        <w:rPr>
          <w:rFonts w:hint="default" w:ascii="Times New Roman" w:hAnsi="Times New Roman" w:eastAsia="黑体" w:cs="Times New Roman"/>
          <w:color w:val="000000"/>
          <w:sz w:val="32"/>
          <w:szCs w:val="32"/>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52</w:t>
      </w:r>
    </w:p>
    <w:p>
      <w:pPr>
        <w:keepNext w:val="0"/>
        <w:keepLines w:val="0"/>
        <w:pageBreakBefore w:val="0"/>
        <w:kinsoku/>
        <w:wordWrap/>
        <w:overflowPunct/>
        <w:topLinePunct w:val="0"/>
        <w:autoSpaceDE/>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rPr>
      </w:pPr>
      <w:r>
        <w:rPr>
          <w:rFonts w:hint="eastAsia" w:ascii="方正小标宋简体" w:hAnsi="方正小标宋简体" w:eastAsia="方正小标宋简体" w:cs="方正小标宋简体"/>
          <w:color w:val="000000" w:themeColor="text1"/>
          <w:kern w:val="2"/>
          <w:sz w:val="44"/>
          <w:szCs w:val="44"/>
          <w:lang w:val="en-US" w:eastAsia="zh-CN" w:bidi="ar-SA"/>
        </w:rPr>
        <w:t>20</w:t>
      </w:r>
      <w:r>
        <w:rPr>
          <w:rFonts w:hint="eastAsia" w:ascii="方正小标宋简体" w:hAnsi="方正小标宋简体" w:eastAsia="方正小标宋简体" w:cs="方正小标宋简体"/>
          <w:color w:val="auto"/>
          <w:kern w:val="2"/>
          <w:sz w:val="44"/>
          <w:szCs w:val="44"/>
          <w:lang w:val="en-US" w:eastAsia="zh-CN" w:bidi="ar-SA"/>
        </w:rPr>
        <w:t>2</w:t>
      </w:r>
      <w:r>
        <w:rPr>
          <w:rFonts w:hint="eastAsia" w:ascii="方正小标宋简体" w:hAnsi="方正小标宋简体" w:eastAsia="方正小标宋简体" w:cs="方正小标宋简体"/>
          <w:color w:val="auto"/>
          <w:kern w:val="2"/>
          <w:sz w:val="44"/>
          <w:szCs w:val="44"/>
          <w:lang w:val="en" w:eastAsia="zh-CN" w:bidi="ar-SA"/>
        </w:rPr>
        <w:t>6</w:t>
      </w:r>
      <w:r>
        <w:rPr>
          <w:rFonts w:hint="eastAsia" w:ascii="方正小标宋简体" w:hAnsi="方正小标宋简体" w:eastAsia="方正小标宋简体" w:cs="方正小标宋简体"/>
          <w:color w:val="auto"/>
          <w:kern w:val="2"/>
          <w:sz w:val="44"/>
          <w:szCs w:val="44"/>
          <w:lang w:val="en-US" w:eastAsia="zh-CN" w:bidi="ar-SA"/>
        </w:rPr>
        <w:t>年</w:t>
      </w:r>
      <w:r>
        <w:rPr>
          <w:rFonts w:hint="eastAsia" w:ascii="方正小标宋简体" w:hAnsi="方正小标宋简体" w:eastAsia="方正小标宋简体" w:cs="方正小标宋简体"/>
          <w:color w:val="auto"/>
          <w:kern w:val="2"/>
          <w:sz w:val="44"/>
          <w:szCs w:val="44"/>
          <w:lang w:val="en" w:eastAsia="zh-CN" w:bidi="ar-SA"/>
        </w:rPr>
        <w:t>农药生产检查</w:t>
      </w:r>
      <w:r>
        <w:rPr>
          <w:rFonts w:hint="eastAsia" w:ascii="方正小标宋简体" w:hAnsi="方正小标宋简体" w:eastAsia="方正小标宋简体" w:cs="方正小标宋简体"/>
          <w:color w:val="auto"/>
          <w:kern w:val="2"/>
          <w:sz w:val="44"/>
          <w:szCs w:val="44"/>
          <w:lang w:val="en-US" w:eastAsia="zh-CN" w:bidi="ar-SA"/>
        </w:rPr>
        <w:t>联合抽</w:t>
      </w:r>
      <w:r>
        <w:rPr>
          <w:rFonts w:hint="eastAsia" w:ascii="方正小标宋简体" w:hAnsi="方正小标宋简体" w:eastAsia="方正小标宋简体" w:cs="方正小标宋简体"/>
          <w:color w:val="000000" w:themeColor="text1"/>
          <w:kern w:val="2"/>
          <w:sz w:val="44"/>
          <w:szCs w:val="44"/>
          <w:lang w:val="en-US" w:eastAsia="zh-CN" w:bidi="ar-SA"/>
        </w:rPr>
        <w:t>查实施方案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农业农村局牵头发起，</w:t>
      </w:r>
      <w:r>
        <w:rPr>
          <w:rFonts w:hint="eastAsia" w:ascii="Times New Roman" w:hAnsi="Times New Roman" w:eastAsia="仿宋_GB2312" w:cs="Times New Roman"/>
          <w:sz w:val="32"/>
          <w:szCs w:val="32"/>
          <w:lang w:val="en-US" w:eastAsia="zh-CN"/>
        </w:rPr>
        <w:t>市</w:t>
      </w:r>
      <w:r>
        <w:rPr>
          <w:rFonts w:hint="default" w:ascii="Times New Roman" w:hAnsi="Times New Roman" w:eastAsia="仿宋_GB2312" w:cs="Times New Roman"/>
          <w:sz w:val="32"/>
          <w:szCs w:val="32"/>
          <w:lang w:val="en" w:eastAsia="zh-CN"/>
        </w:rPr>
        <w:t>应急</w:t>
      </w:r>
      <w:r>
        <w:rPr>
          <w:rFonts w:hint="eastAsia" w:ascii="Times New Roman" w:hAnsi="Times New Roman" w:eastAsia="仿宋_GB2312" w:cs="Times New Roman"/>
          <w:sz w:val="32"/>
          <w:szCs w:val="32"/>
          <w:lang w:val="en" w:eastAsia="zh-CN"/>
        </w:rPr>
        <w:t>管理</w:t>
      </w:r>
      <w:r>
        <w:rPr>
          <w:rFonts w:hint="default" w:ascii="Times New Roman" w:hAnsi="Times New Roman" w:eastAsia="仿宋_GB2312" w:cs="Times New Roman"/>
          <w:sz w:val="32"/>
          <w:szCs w:val="32"/>
          <w:lang w:val="en" w:eastAsia="zh-CN"/>
        </w:rPr>
        <w:t>局</w:t>
      </w:r>
      <w:r>
        <w:rPr>
          <w:rFonts w:hint="default" w:ascii="Times New Roman" w:hAnsi="Times New Roman" w:eastAsia="仿宋_GB2312" w:cs="Times New Roman"/>
          <w:sz w:val="32"/>
          <w:szCs w:val="32"/>
          <w:lang w:val="en-US" w:eastAsia="zh-CN"/>
        </w:rPr>
        <w:t>配合。</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二、抽查对象</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抽查对象为全市</w:t>
      </w:r>
      <w:r>
        <w:rPr>
          <w:rFonts w:hint="default" w:ascii="Times New Roman" w:hAnsi="Times New Roman" w:eastAsia="仿宋_GB2312" w:cs="Times New Roman"/>
          <w:sz w:val="32"/>
          <w:szCs w:val="32"/>
          <w:lang w:val="en" w:eastAsia="zh-CN"/>
        </w:rPr>
        <w:t>农药生产</w:t>
      </w:r>
      <w:r>
        <w:rPr>
          <w:rFonts w:hint="default" w:ascii="Times New Roman" w:hAnsi="Times New Roman" w:eastAsia="仿宋_GB2312" w:cs="Times New Roman"/>
          <w:sz w:val="32"/>
          <w:szCs w:val="32"/>
          <w:lang w:val="en-US" w:eastAsia="zh-CN"/>
        </w:rPr>
        <w:t>相关企业，</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color w:val="000000"/>
          <w:sz w:val="32"/>
          <w:szCs w:val="32"/>
          <w:lang w:val="en-US" w:eastAsia="zh-CN"/>
        </w:rPr>
        <w:t>其中，</w:t>
      </w:r>
      <w:r>
        <w:rPr>
          <w:rFonts w:hint="default" w:ascii="Times New Roman" w:hAnsi="Times New Roman" w:eastAsia="仿宋_GB2312" w:cs="Times New Roman"/>
          <w:color w:val="000000" w:themeColor="text1"/>
          <w:sz w:val="32"/>
          <w:szCs w:val="32"/>
          <w:lang w:val="en-US" w:eastAsia="zh-CN"/>
        </w:rPr>
        <w:t>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）企业抽查比例不高于5%-15%，较高风险（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w:t>
      </w:r>
      <w:r>
        <w:rPr>
          <w:rFonts w:hint="default" w:ascii="Times New Roman" w:hAnsi="Times New Roman" w:eastAsia="仿宋_GB2312" w:cs="Times New Roman"/>
          <w:color w:val="000000"/>
          <w:sz w:val="32"/>
          <w:szCs w:val="32"/>
          <w:lang w:val="en-US" w:eastAsia="zh-CN"/>
        </w:rPr>
        <w:t>企业抽取比例为</w:t>
      </w:r>
      <w:r>
        <w:rPr>
          <w:rFonts w:hint="default" w:ascii="Times New Roman" w:hAnsi="Times New Roman" w:eastAsia="仿宋_GB2312" w:cs="Times New Roman"/>
          <w:color w:val="000000"/>
          <w:sz w:val="32"/>
          <w:szCs w:val="32"/>
          <w:lang w:val="en" w:eastAsia="zh-CN"/>
        </w:rPr>
        <w:t>1</w:t>
      </w:r>
      <w:r>
        <w:rPr>
          <w:rFonts w:hint="default" w:ascii="Times New Roman" w:hAnsi="Times New Roman" w:eastAsia="仿宋_GB2312" w:cs="Times New Roman"/>
          <w:color w:val="000000"/>
          <w:sz w:val="32"/>
          <w:szCs w:val="32"/>
          <w:lang w:val="en-US" w:eastAsia="zh-CN"/>
        </w:rPr>
        <w:t>0%-50%。</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lang w:eastAsia="zh-CN"/>
        </w:rPr>
        <w:t>三、检查内容</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000000" w:themeColor="text1"/>
          <w:sz w:val="32"/>
          <w:szCs w:val="32"/>
          <w:lang w:val="en-US" w:eastAsia="zh-CN"/>
        </w:rPr>
      </w:pPr>
      <w:r>
        <w:rPr>
          <w:rFonts w:hint="default" w:ascii="Times New Roman" w:hAnsi="Times New Roman" w:eastAsia="仿宋_GB2312" w:cs="Times New Roman"/>
          <w:color w:val="000000" w:themeColor="text1"/>
          <w:sz w:val="32"/>
          <w:szCs w:val="32"/>
          <w:lang w:val="en-US" w:eastAsia="zh-CN"/>
        </w:rPr>
        <w:t>（一）市农业农村局检查内容：</w:t>
      </w:r>
      <w:r>
        <w:rPr>
          <w:rFonts w:hint="default" w:ascii="Times New Roman" w:hAnsi="Times New Roman" w:eastAsia="仿宋_GB2312" w:cs="Times New Roman"/>
          <w:sz w:val="32"/>
          <w:szCs w:val="32"/>
          <w:lang w:eastAsia="zh-CN"/>
        </w:rPr>
        <w:t>农药生产企业购货、生产、销售台账、产品标签等。</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themeColor="text1"/>
          <w:sz w:val="32"/>
          <w:szCs w:val="32"/>
          <w:lang w:val="en-US" w:eastAsia="zh-CN"/>
        </w:rPr>
        <w:t>（二）市</w:t>
      </w:r>
      <w:r>
        <w:rPr>
          <w:rFonts w:hint="default" w:ascii="Times New Roman" w:hAnsi="Times New Roman" w:eastAsia="仿宋_GB2312" w:cs="Times New Roman"/>
          <w:color w:val="000000" w:themeColor="text1"/>
          <w:sz w:val="32"/>
          <w:szCs w:val="32"/>
          <w:lang w:val="en" w:eastAsia="zh-CN"/>
        </w:rPr>
        <w:t>应急管理局</w:t>
      </w:r>
      <w:r>
        <w:rPr>
          <w:rFonts w:hint="default" w:ascii="Times New Roman" w:hAnsi="Times New Roman" w:eastAsia="仿宋_GB2312" w:cs="Times New Roman"/>
          <w:color w:val="000000" w:themeColor="text1"/>
          <w:sz w:val="32"/>
          <w:szCs w:val="32"/>
          <w:lang w:val="en-US" w:eastAsia="zh-CN"/>
        </w:rPr>
        <w:t>检查内容：</w:t>
      </w:r>
      <w:r>
        <w:rPr>
          <w:rFonts w:hint="default" w:ascii="Times New Roman" w:hAnsi="Times New Roman" w:eastAsia="仿宋_GB2312" w:cs="Times New Roman"/>
          <w:sz w:val="32"/>
          <w:szCs w:val="32"/>
          <w:lang w:eastAsia="zh-CN"/>
        </w:rPr>
        <w:t>安全生产</w:t>
      </w:r>
      <w:r>
        <w:rPr>
          <w:rFonts w:hint="default" w:ascii="Times New Roman" w:hAnsi="Times New Roman" w:eastAsia="仿宋_GB2312" w:cs="Times New Roman"/>
          <w:sz w:val="32"/>
          <w:szCs w:val="32"/>
          <w:lang w:val="en" w:eastAsia="zh-CN"/>
        </w:rPr>
        <w:t>事项</w:t>
      </w:r>
      <w:r>
        <w:rPr>
          <w:rFonts w:hint="default" w:ascii="Times New Roman" w:hAnsi="Times New Roman" w:eastAsia="仿宋_GB2312" w:cs="Times New Roman"/>
          <w:color w:val="000000" w:themeColor="text1"/>
          <w:sz w:val="32"/>
          <w:szCs w:val="32"/>
          <w:lang w:val="en-US" w:eastAsia="zh-CN"/>
        </w:rPr>
        <w:t>。</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方正黑体_GBK" w:cs="Times New Roman"/>
          <w:color w:val="000000"/>
          <w:sz w:val="32"/>
          <w:szCs w:val="32"/>
        </w:rPr>
        <w:t>、</w:t>
      </w:r>
      <w:r>
        <w:rPr>
          <w:rFonts w:hint="default" w:ascii="Times New Roman" w:hAnsi="Times New Roman" w:eastAsia="方正黑体_GBK" w:cs="Times New Roman"/>
          <w:color w:val="000000"/>
          <w:sz w:val="32"/>
          <w:szCs w:val="32"/>
          <w:lang w:eastAsia="zh-CN"/>
        </w:rPr>
        <w:t>检查</w:t>
      </w:r>
      <w:r>
        <w:rPr>
          <w:rFonts w:hint="default" w:ascii="Times New Roman" w:hAnsi="Times New Roman" w:eastAsia="方正黑体_GBK" w:cs="Times New Roman"/>
          <w:color w:val="000000"/>
          <w:sz w:val="32"/>
          <w:szCs w:val="32"/>
        </w:rPr>
        <w:t>时间</w:t>
      </w:r>
    </w:p>
    <w:p>
      <w:pPr>
        <w:pStyle w:val="2"/>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202</w:t>
      </w:r>
      <w:r>
        <w:rPr>
          <w:rFonts w:hint="default" w:ascii="Times New Roman" w:hAnsi="Times New Roman" w:eastAsia="仿宋_GB2312" w:cs="Times New Roman"/>
          <w:color w:val="000000"/>
          <w:kern w:val="2"/>
          <w:sz w:val="32"/>
          <w:szCs w:val="32"/>
          <w:lang w:val="en" w:eastAsia="zh-CN" w:bidi="ar-SA"/>
        </w:rPr>
        <w:t>6</w:t>
      </w:r>
      <w:r>
        <w:rPr>
          <w:rFonts w:hint="default" w:ascii="Times New Roman" w:hAnsi="Times New Roman" w:eastAsia="仿宋_GB2312" w:cs="Times New Roman"/>
          <w:color w:val="000000"/>
          <w:kern w:val="2"/>
          <w:sz w:val="32"/>
          <w:szCs w:val="32"/>
          <w:lang w:val="en-US" w:eastAsia="zh-CN" w:bidi="ar-SA"/>
        </w:rPr>
        <w:t>年</w:t>
      </w:r>
      <w:r>
        <w:rPr>
          <w:rFonts w:hint="eastAsia" w:ascii="Times New Roman" w:hAnsi="Times New Roman" w:eastAsia="仿宋_GB2312" w:cs="Times New Roman"/>
          <w:color w:val="000000"/>
          <w:kern w:val="2"/>
          <w:sz w:val="32"/>
          <w:szCs w:val="32"/>
          <w:lang w:val="en-US" w:eastAsia="zh-CN" w:bidi="ar-SA"/>
        </w:rPr>
        <w:t>第</w:t>
      </w:r>
      <w:r>
        <w:rPr>
          <w:rFonts w:hint="default" w:ascii="Times New Roman" w:hAnsi="Times New Roman" w:eastAsia="仿宋_GB2312" w:cs="Times New Roman"/>
          <w:color w:val="000000"/>
          <w:kern w:val="2"/>
          <w:sz w:val="32"/>
          <w:szCs w:val="32"/>
          <w:lang w:val="en" w:eastAsia="zh-CN" w:bidi="ar-SA"/>
        </w:rPr>
        <w:t>四</w:t>
      </w:r>
      <w:r>
        <w:rPr>
          <w:rFonts w:hint="default" w:ascii="Times New Roman" w:hAnsi="Times New Roman" w:eastAsia="仿宋_GB2312" w:cs="Times New Roman"/>
          <w:color w:val="000000"/>
          <w:kern w:val="2"/>
          <w:sz w:val="32"/>
          <w:szCs w:val="32"/>
          <w:lang w:val="en-US" w:eastAsia="zh-CN" w:bidi="ar-SA"/>
        </w:rPr>
        <w:t>季度。</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53</w:t>
      </w:r>
    </w:p>
    <w:p>
      <w:pPr>
        <w:keepNext w:val="0"/>
        <w:keepLines w:val="0"/>
        <w:pageBreakBefore w:val="0"/>
        <w:kinsoku/>
        <w:wordWrap/>
        <w:overflowPunct/>
        <w:topLinePunct w:val="0"/>
        <w:autoSpaceDE/>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202</w:t>
      </w:r>
      <w:r>
        <w:rPr>
          <w:rFonts w:hint="eastAsia" w:ascii="方正小标宋简体" w:hAnsi="方正小标宋简体" w:eastAsia="方正小标宋简体" w:cs="方正小标宋简体"/>
          <w:color w:val="auto"/>
          <w:kern w:val="2"/>
          <w:sz w:val="44"/>
          <w:szCs w:val="44"/>
          <w:lang w:val="en" w:eastAsia="zh-CN" w:bidi="ar-SA"/>
        </w:rPr>
        <w:t>6</w:t>
      </w:r>
      <w:r>
        <w:rPr>
          <w:rFonts w:hint="eastAsia" w:ascii="方正小标宋简体" w:hAnsi="方正小标宋简体" w:eastAsia="方正小标宋简体" w:cs="方正小标宋简体"/>
          <w:color w:val="auto"/>
          <w:kern w:val="2"/>
          <w:sz w:val="44"/>
          <w:szCs w:val="44"/>
          <w:lang w:val="en-US" w:eastAsia="zh-CN" w:bidi="ar-SA"/>
        </w:rPr>
        <w:t>年农业机械维修和维修配件经营联合抽查实施方案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color w:val="auto"/>
          <w:sz w:val="32"/>
          <w:szCs w:val="32"/>
          <w:lang w:eastAsia="zh-CN"/>
        </w:rPr>
      </w:pPr>
      <w:r>
        <w:rPr>
          <w:rFonts w:hint="default" w:ascii="Times New Roman" w:hAnsi="Times New Roman" w:eastAsia="方正黑体_GBK" w:cs="Times New Roman"/>
          <w:b w:val="0"/>
          <w:bCs w:val="0"/>
          <w:color w:val="auto"/>
          <w:sz w:val="32"/>
          <w:szCs w:val="32"/>
        </w:rPr>
        <w:t>一、</w:t>
      </w:r>
      <w:r>
        <w:rPr>
          <w:rFonts w:hint="default" w:ascii="Times New Roman" w:hAnsi="Times New Roman" w:eastAsia="方正黑体_GBK" w:cs="Times New Roman"/>
          <w:b w:val="0"/>
          <w:bCs w:val="0"/>
          <w:color w:val="auto"/>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农业农村局牵头发起，</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lang w:val="en-US" w:eastAsia="zh-CN"/>
        </w:rPr>
        <w:t>市场监督管理局配合。</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二、抽查对象</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auto"/>
          <w:sz w:val="32"/>
          <w:szCs w:val="32"/>
          <w:lang w:val="en-US" w:eastAsia="zh-CN"/>
        </w:rPr>
        <w:t>抽查</w:t>
      </w:r>
      <w:r>
        <w:rPr>
          <w:rFonts w:hint="default" w:ascii="Times New Roman" w:hAnsi="Times New Roman" w:eastAsia="仿宋_GB2312" w:cs="Times New Roman"/>
          <w:color w:val="auto"/>
          <w:kern w:val="0"/>
          <w:sz w:val="32"/>
          <w:szCs w:val="32"/>
        </w:rPr>
        <w:t>对象为全市</w:t>
      </w:r>
      <w:r>
        <w:rPr>
          <w:rFonts w:hint="default" w:ascii="Times New Roman" w:hAnsi="Times New Roman" w:eastAsia="仿宋_GB2312" w:cs="Times New Roman"/>
          <w:color w:val="auto"/>
          <w:kern w:val="0"/>
          <w:sz w:val="32"/>
          <w:szCs w:val="32"/>
          <w:lang w:eastAsia="zh-CN"/>
        </w:rPr>
        <w:t>农业机械维修和维修配件经营网点，按照信用风险等级抽查，</w:t>
      </w:r>
      <w:r>
        <w:rPr>
          <w:rFonts w:hint="default" w:ascii="Times New Roman" w:hAnsi="Times New Roman" w:eastAsia="仿宋_GB2312" w:cs="Times New Roman"/>
          <w:color w:val="auto"/>
          <w:sz w:val="32"/>
          <w:szCs w:val="32"/>
          <w:lang w:val="en-US" w:eastAsia="zh-CN"/>
        </w:rPr>
        <w:t>其中，一般风险等级（</w:t>
      </w:r>
      <w:r>
        <w:rPr>
          <w:rFonts w:hint="default" w:ascii="Times New Roman" w:hAnsi="Times New Roman" w:eastAsia="仿宋_GB2312" w:cs="Times New Roman"/>
          <w:color w:val="auto"/>
          <w:kern w:val="0"/>
          <w:sz w:val="32"/>
          <w:szCs w:val="32"/>
          <w:lang w:val="en-US" w:eastAsia="zh-CN"/>
        </w:rPr>
        <w:t>低风险、中</w:t>
      </w:r>
      <w:r>
        <w:rPr>
          <w:rFonts w:hint="default" w:ascii="Times New Roman" w:hAnsi="Times New Roman" w:eastAsia="仿宋_GB2312" w:cs="Times New Roman"/>
          <w:color w:val="000000" w:themeColor="text1"/>
          <w:kern w:val="0"/>
          <w:sz w:val="32"/>
          <w:szCs w:val="32"/>
          <w:lang w:val="en-US" w:eastAsia="zh-CN"/>
        </w:rPr>
        <w:t>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w:t>
      </w:r>
      <w:r>
        <w:rPr>
          <w:rFonts w:hint="default" w:ascii="Times New Roman" w:hAnsi="Times New Roman" w:eastAsia="仿宋_GB2312" w:cs="Times New Roman"/>
          <w:color w:val="000000"/>
          <w:sz w:val="32"/>
          <w:szCs w:val="32"/>
          <w:lang w:val="en-US" w:eastAsia="zh-CN"/>
        </w:rPr>
        <w:t>企业抽取比例为20%-50%。</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lang w:eastAsia="zh-CN"/>
        </w:rPr>
        <w:t>三、检查内容</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000000" w:themeColor="text1"/>
          <w:sz w:val="32"/>
          <w:szCs w:val="32"/>
          <w:lang w:val="en-US" w:eastAsia="zh-CN"/>
        </w:rPr>
      </w:pPr>
      <w:r>
        <w:rPr>
          <w:rFonts w:hint="default" w:ascii="Times New Roman" w:hAnsi="Times New Roman" w:eastAsia="仿宋_GB2312" w:cs="Times New Roman"/>
          <w:color w:val="000000" w:themeColor="text1"/>
          <w:sz w:val="32"/>
          <w:szCs w:val="32"/>
          <w:lang w:val="en-US" w:eastAsia="zh-CN"/>
        </w:rPr>
        <w:t>（一）市农业农村局检查内容：农业机械维修和维修配件经营情况。</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themeColor="text1"/>
          <w:sz w:val="32"/>
          <w:szCs w:val="32"/>
          <w:lang w:val="en-US" w:eastAsia="zh-CN"/>
        </w:rPr>
        <w:t>（二）市市场监督管理局检查内容：登记事项检查。</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方正黑体_GBK" w:cs="Times New Roman"/>
          <w:color w:val="000000"/>
          <w:sz w:val="32"/>
          <w:szCs w:val="32"/>
        </w:rPr>
        <w:t>、</w:t>
      </w:r>
      <w:r>
        <w:rPr>
          <w:rFonts w:hint="default" w:ascii="Times New Roman" w:hAnsi="Times New Roman" w:eastAsia="方正黑体_GBK" w:cs="Times New Roman"/>
          <w:color w:val="000000"/>
          <w:sz w:val="32"/>
          <w:szCs w:val="32"/>
          <w:lang w:eastAsia="zh-CN"/>
        </w:rPr>
        <w:t>检查</w:t>
      </w:r>
      <w:r>
        <w:rPr>
          <w:rFonts w:hint="default" w:ascii="Times New Roman" w:hAnsi="Times New Roman" w:eastAsia="方正黑体_GBK" w:cs="Times New Roman"/>
          <w:color w:val="000000"/>
          <w:sz w:val="32"/>
          <w:szCs w:val="32"/>
        </w:rPr>
        <w:t>时间</w:t>
      </w:r>
    </w:p>
    <w:p>
      <w:pPr>
        <w:pStyle w:val="2"/>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
        </w:rPr>
        <w:t>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eastAsia="zh-CN"/>
        </w:rPr>
        <w:t>第</w:t>
      </w:r>
      <w:r>
        <w:rPr>
          <w:rFonts w:hint="default" w:ascii="Times New Roman" w:hAnsi="Times New Roman" w:eastAsia="仿宋_GB2312" w:cs="Times New Roman"/>
          <w:color w:val="auto"/>
          <w:sz w:val="32"/>
          <w:szCs w:val="32"/>
          <w:lang w:eastAsia="zh-CN"/>
        </w:rPr>
        <w:t>三季度</w:t>
      </w:r>
      <w:r>
        <w:rPr>
          <w:rFonts w:hint="default" w:ascii="Times New Roman" w:hAnsi="Times New Roman" w:eastAsia="仿宋_GB2312" w:cs="Times New Roman"/>
          <w:color w:val="auto"/>
          <w:sz w:val="32"/>
          <w:szCs w:val="32"/>
          <w:lang w:val="en-US" w:eastAsia="zh-CN"/>
        </w:rPr>
        <w:t>。</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54</w:t>
      </w:r>
    </w:p>
    <w:p>
      <w:pPr>
        <w:keepNext w:val="0"/>
        <w:keepLines w:val="0"/>
        <w:pageBreakBefore w:val="0"/>
        <w:kinsoku/>
        <w:wordWrap/>
        <w:overflowPunct/>
        <w:topLinePunct w:val="0"/>
        <w:autoSpaceDE/>
        <w:bidi w:val="0"/>
        <w:adjustRightInd/>
        <w:snapToGrid/>
        <w:spacing w:line="560" w:lineRule="exact"/>
        <w:jc w:val="center"/>
        <w:textAlignment w:val="auto"/>
        <w:rPr>
          <w:rFonts w:hint="eastAsia" w:ascii="方正小标宋简体" w:hAnsi="方正小标宋简体" w:eastAsia="方正小标宋简体" w:cs="方正小标宋简体"/>
          <w:color w:val="000000" w:themeColor="text1"/>
          <w:kern w:val="2"/>
          <w:sz w:val="44"/>
          <w:szCs w:val="44"/>
          <w:lang w:val="en-US" w:eastAsia="zh-CN" w:bidi="ar-SA"/>
        </w:rPr>
      </w:pPr>
      <w:r>
        <w:rPr>
          <w:rFonts w:hint="eastAsia" w:ascii="方正小标宋简体" w:hAnsi="方正小标宋简体" w:eastAsia="方正小标宋简体" w:cs="方正小标宋简体"/>
          <w:color w:val="000000" w:themeColor="text1"/>
          <w:kern w:val="2"/>
          <w:sz w:val="44"/>
          <w:szCs w:val="44"/>
          <w:lang w:val="en-US" w:eastAsia="zh-CN" w:bidi="ar-SA"/>
        </w:rPr>
        <w:t>2026年</w:t>
      </w:r>
      <w:r>
        <w:rPr>
          <w:rFonts w:hint="eastAsia" w:ascii="方正小标宋简体" w:hAnsi="方正小标宋简体" w:eastAsia="方正小标宋简体" w:cs="方正小标宋简体"/>
          <w:sz w:val="44"/>
          <w:szCs w:val="44"/>
          <w:lang w:val="en-US" w:eastAsia="zh-CN"/>
        </w:rPr>
        <w:t>水生野生动物及制品利用</w:t>
      </w:r>
      <w:r>
        <w:rPr>
          <w:rFonts w:hint="eastAsia" w:ascii="方正小标宋简体" w:hAnsi="方正小标宋简体" w:eastAsia="方正小标宋简体" w:cs="方正小标宋简体"/>
          <w:color w:val="000000" w:themeColor="text1"/>
          <w:kern w:val="2"/>
          <w:sz w:val="44"/>
          <w:szCs w:val="44"/>
          <w:lang w:val="en-US" w:eastAsia="zh-CN" w:bidi="ar-SA"/>
        </w:rPr>
        <w:t>联合抽查实施方案</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880" w:firstLineChars="200"/>
        <w:jc w:val="center"/>
        <w:textAlignment w:val="auto"/>
        <w:rPr>
          <w:rFonts w:hint="default" w:ascii="Times New Roman" w:hAnsi="Times New Roman" w:eastAsia="方正小标宋简体" w:cs="Times New Roman"/>
          <w:color w:val="FF0000"/>
          <w:kern w:val="2"/>
          <w:sz w:val="44"/>
          <w:szCs w:val="44"/>
          <w:lang w:val="en-US" w:eastAsia="zh-CN" w:bidi="ar-SA"/>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农业农村局牵头发起，</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color w:val="auto"/>
          <w:sz w:val="32"/>
          <w:szCs w:val="32"/>
          <w:lang w:val="en-US" w:eastAsia="zh-CN"/>
        </w:rPr>
        <w:t>市场监督管理局</w:t>
      </w:r>
      <w:r>
        <w:rPr>
          <w:rFonts w:hint="default" w:ascii="Times New Roman" w:hAnsi="Times New Roman" w:eastAsia="仿宋_GB2312" w:cs="Times New Roman"/>
          <w:sz w:val="32"/>
          <w:szCs w:val="32"/>
          <w:lang w:val="en-US" w:eastAsia="zh-CN"/>
        </w:rPr>
        <w:t>配合。</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二、抽查对象</w:t>
      </w:r>
    </w:p>
    <w:p>
      <w:pPr>
        <w:ind w:firstLine="640" w:firstLineChars="200"/>
        <w:rPr>
          <w:rFonts w:hint="default" w:ascii="Times New Roman" w:hAnsi="Times New Roman" w:cs="Times New Roman"/>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对象为</w:t>
      </w:r>
      <w:r>
        <w:rPr>
          <w:rFonts w:hint="default" w:ascii="Times New Roman" w:hAnsi="Times New Roman" w:eastAsia="方正仿宋_GBK" w:cs="Times New Roman"/>
          <w:kern w:val="2"/>
          <w:sz w:val="32"/>
          <w:szCs w:val="32"/>
          <w:lang w:val="en-US" w:eastAsia="zh-CN" w:bidi="ar-SA"/>
        </w:rPr>
        <w:t>全市水生野生动物及制品利用经营主体，</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color w:val="000000"/>
          <w:sz w:val="32"/>
          <w:szCs w:val="32"/>
          <w:lang w:val="en-US" w:eastAsia="zh-CN"/>
        </w:rPr>
        <w:t>其中，</w:t>
      </w:r>
      <w:r>
        <w:rPr>
          <w:rFonts w:hint="default" w:ascii="Times New Roman" w:hAnsi="Times New Roman" w:eastAsia="仿宋_GB2312" w:cs="Times New Roman"/>
          <w:color w:val="000000" w:themeColor="text1"/>
          <w:sz w:val="32"/>
          <w:szCs w:val="32"/>
          <w:lang w:val="en-US" w:eastAsia="zh-CN"/>
        </w:rPr>
        <w:t>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w:t>
      </w:r>
      <w:r>
        <w:rPr>
          <w:rFonts w:hint="default" w:ascii="Times New Roman" w:hAnsi="Times New Roman" w:eastAsia="仿宋_GB2312" w:cs="Times New Roman"/>
          <w:color w:val="000000"/>
          <w:sz w:val="32"/>
          <w:szCs w:val="32"/>
          <w:lang w:val="en-US" w:eastAsia="zh-CN"/>
        </w:rPr>
        <w:t>企业抽取比例为20%-50%。</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lang w:eastAsia="zh-CN"/>
        </w:rPr>
        <w:t>三、检查内容</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themeColor="text1"/>
          <w:sz w:val="32"/>
          <w:szCs w:val="32"/>
          <w:lang w:val="en-US" w:eastAsia="zh-CN"/>
        </w:rPr>
        <w:t>（一）市农业农村局检查内容：</w:t>
      </w:r>
      <w:r>
        <w:rPr>
          <w:rFonts w:hint="default" w:ascii="Times New Roman" w:hAnsi="Times New Roman" w:eastAsia="仿宋_GB2312" w:cs="Times New Roman"/>
          <w:sz w:val="32"/>
          <w:szCs w:val="32"/>
          <w:lang w:val="en-US" w:eastAsia="zh-CN"/>
        </w:rPr>
        <w:t>人工繁育和经营利用资质检查；人工繁育和经营利用物种情况检查；物种系谱、人工繁育和经营利用档案检查；人工繁育、经营利用许可证有效期和年度审验情况检查；人工繁育场所、设施和技术检查；水生野生动物标识使用情况检查</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themeColor="text1"/>
          <w:sz w:val="32"/>
          <w:szCs w:val="32"/>
          <w:lang w:val="en-US" w:eastAsia="zh-CN"/>
        </w:rPr>
        <w:t>（二）市市场监督管理局检查内容：</w:t>
      </w:r>
      <w:r>
        <w:rPr>
          <w:rFonts w:hint="default" w:ascii="Times New Roman" w:hAnsi="Times New Roman" w:eastAsia="仿宋_GB2312" w:cs="Times New Roman"/>
          <w:color w:val="000000"/>
          <w:sz w:val="32"/>
          <w:szCs w:val="32"/>
          <w:lang w:val="en-US" w:eastAsia="zh-CN"/>
        </w:rPr>
        <w:t>水生野生动物及制品利用主体工商登记事项检查。</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方正黑体_GBK" w:cs="Times New Roman"/>
          <w:color w:val="000000"/>
          <w:sz w:val="32"/>
          <w:szCs w:val="32"/>
        </w:rPr>
        <w:t>、</w:t>
      </w:r>
      <w:r>
        <w:rPr>
          <w:rFonts w:hint="default" w:ascii="Times New Roman" w:hAnsi="Times New Roman" w:eastAsia="方正黑体_GBK" w:cs="Times New Roman"/>
          <w:color w:val="000000"/>
          <w:sz w:val="32"/>
          <w:szCs w:val="32"/>
          <w:lang w:eastAsia="zh-CN"/>
        </w:rPr>
        <w:t>检查</w:t>
      </w:r>
      <w:r>
        <w:rPr>
          <w:rFonts w:hint="default" w:ascii="Times New Roman" w:hAnsi="Times New Roman" w:eastAsia="方正黑体_GBK" w:cs="Times New Roman"/>
          <w:color w:val="000000"/>
          <w:sz w:val="32"/>
          <w:szCs w:val="32"/>
        </w:rPr>
        <w:t>时间</w:t>
      </w:r>
    </w:p>
    <w:p>
      <w:pPr>
        <w:pStyle w:val="7"/>
        <w:keepNext w:val="0"/>
        <w:keepLines w:val="0"/>
        <w:pageBreakBefore w:val="0"/>
        <w:widowControl/>
        <w:kinsoku/>
        <w:wordWrap/>
        <w:overflowPunct/>
        <w:topLinePunct w:val="0"/>
        <w:autoSpaceDE/>
        <w:bidi w:val="0"/>
        <w:adjustRightInd/>
        <w:snapToGrid/>
        <w:spacing w:before="0" w:beforeAutospacing="0" w:after="0" w:afterAutospacing="0" w:line="56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themeColor="text1"/>
          <w:sz w:val="32"/>
          <w:szCs w:val="32"/>
        </w:rPr>
        <w:t>202</w:t>
      </w:r>
      <w:r>
        <w:rPr>
          <w:rFonts w:hint="default" w:ascii="Times New Roman" w:hAnsi="Times New Roman" w:eastAsia="仿宋_GB2312" w:cs="Times New Roman"/>
          <w:color w:val="000000" w:themeColor="text1"/>
          <w:sz w:val="32"/>
          <w:szCs w:val="32"/>
          <w:lang w:val="en-US" w:eastAsia="zh-CN"/>
        </w:rPr>
        <w:t>6</w:t>
      </w:r>
      <w:r>
        <w:rPr>
          <w:rFonts w:hint="default" w:ascii="Times New Roman" w:hAnsi="Times New Roman" w:eastAsia="仿宋_GB2312" w:cs="Times New Roman"/>
          <w:color w:val="000000" w:themeColor="text1"/>
          <w:sz w:val="32"/>
          <w:szCs w:val="32"/>
        </w:rPr>
        <w:t>年</w:t>
      </w:r>
      <w:r>
        <w:rPr>
          <w:rFonts w:hint="eastAsia" w:eastAsia="仿宋_GB2312" w:cs="Times New Roman"/>
          <w:color w:val="000000" w:themeColor="text1"/>
          <w:sz w:val="32"/>
          <w:szCs w:val="32"/>
          <w:lang w:eastAsia="zh-CN"/>
        </w:rPr>
        <w:t>第</w:t>
      </w:r>
      <w:r>
        <w:rPr>
          <w:rFonts w:hint="default" w:ascii="Times New Roman" w:hAnsi="Times New Roman" w:eastAsia="仿宋_GB2312" w:cs="Times New Roman"/>
          <w:color w:val="000000"/>
          <w:kern w:val="0"/>
          <w:sz w:val="32"/>
          <w:szCs w:val="32"/>
          <w:lang w:val="en-US" w:eastAsia="zh-CN" w:bidi="ar-SA"/>
        </w:rPr>
        <w:t>三季度。</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kern w:val="2"/>
          <w:sz w:val="44"/>
          <w:szCs w:val="44"/>
          <w:lang w:val="en-US" w:eastAsia="zh-CN" w:bidi="ar-SA"/>
        </w:r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55</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2026年肥料监督检查联合抽查实施方案</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市农业农村局牵头发起，市市场监督管理局配合。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对象为</w:t>
      </w:r>
      <w:r>
        <w:rPr>
          <w:rFonts w:hint="default" w:ascii="Times New Roman" w:hAnsi="Times New Roman" w:eastAsia="仿宋_GB2312" w:cs="Times New Roman"/>
          <w:color w:val="000000"/>
          <w:kern w:val="0"/>
          <w:sz w:val="32"/>
          <w:szCs w:val="32"/>
          <w:lang w:val="en-US" w:eastAsia="zh-CN"/>
        </w:rPr>
        <w:t>肥料生产经营者</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color w:val="000000" w:themeColor="text1"/>
          <w:sz w:val="32"/>
          <w:szCs w:val="32"/>
          <w:lang w:val="en-US" w:eastAsia="zh-CN"/>
        </w:rPr>
        <w:t>其中一般风险等级（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）等级企业抽取比例为20%-50%。</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pPr>
        <w:keepNext w:val="0"/>
        <w:keepLines w:val="0"/>
        <w:widowControl/>
        <w:suppressLineNumbers w:val="0"/>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市农业农村</w:t>
      </w:r>
      <w:r>
        <w:rPr>
          <w:rFonts w:hint="default"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1.肥料监督检查；2.化肥生产企业工业产品许可证资格检查</w:t>
      </w:r>
      <w:r>
        <w:rPr>
          <w:rFonts w:hint="default" w:ascii="Times New Roman" w:hAnsi="Times New Roman" w:eastAsia="仿宋_GB2312" w:cs="Times New Roman"/>
          <w:sz w:val="32"/>
          <w:szCs w:val="32"/>
          <w:lang w:eastAsia="zh-CN"/>
        </w:rPr>
        <w:t>；</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US" w:eastAsia="zh-CN"/>
        </w:rPr>
        <w:t>市场监督管理</w:t>
      </w:r>
      <w:r>
        <w:rPr>
          <w:rFonts w:hint="default" w:ascii="Times New Roman" w:hAnsi="Times New Roman" w:eastAsia="仿宋_GB2312" w:cs="Times New Roman"/>
          <w:sz w:val="32"/>
          <w:szCs w:val="32"/>
          <w:lang w:eastAsia="zh-CN"/>
        </w:rPr>
        <w:t>局检查内容：</w:t>
      </w:r>
      <w:r>
        <w:rPr>
          <w:rFonts w:hint="default" w:ascii="Times New Roman" w:hAnsi="Times New Roman" w:eastAsia="仿宋_GB2312" w:cs="Times New Roman"/>
          <w:sz w:val="32"/>
          <w:szCs w:val="32"/>
          <w:lang w:val="en-US" w:eastAsia="zh-CN"/>
        </w:rPr>
        <w:t>有机肥料产品质量检查；登记产品标签标识检查。</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2026年第四季度。</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56</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2026年</w:t>
      </w:r>
      <w:r>
        <w:rPr>
          <w:rFonts w:hint="eastAsia" w:ascii="方正小标宋简体" w:hAnsi="方正小标宋简体" w:eastAsia="方正小标宋简体" w:cs="方正小标宋简体"/>
          <w:sz w:val="44"/>
          <w:szCs w:val="44"/>
        </w:rPr>
        <w:t>兽药</w:t>
      </w:r>
      <w:r>
        <w:rPr>
          <w:rFonts w:hint="eastAsia" w:ascii="方正小标宋简体" w:hAnsi="方正小标宋简体" w:eastAsia="方正小标宋简体" w:cs="方正小标宋简体"/>
          <w:sz w:val="44"/>
          <w:szCs w:val="44"/>
          <w:lang w:eastAsia="zh-CN"/>
        </w:rPr>
        <w:t>生产企业</w:t>
      </w:r>
      <w:r>
        <w:rPr>
          <w:rFonts w:hint="eastAsia" w:ascii="方正小标宋简体" w:hAnsi="方正小标宋简体" w:eastAsia="方正小标宋简体" w:cs="方正小标宋简体"/>
          <w:kern w:val="2"/>
          <w:sz w:val="44"/>
          <w:szCs w:val="44"/>
          <w:lang w:val="en-US" w:eastAsia="zh-CN" w:bidi="ar-SA"/>
        </w:rPr>
        <w:t>联合抽查实施方案</w:t>
      </w:r>
    </w:p>
    <w:p>
      <w:pPr>
        <w:pStyle w:val="15"/>
        <w:keepNext w:val="0"/>
        <w:keepLines w:val="0"/>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小标宋简体"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w:t>
      </w:r>
      <w:r>
        <w:rPr>
          <w:rFonts w:hint="default" w:ascii="Times New Roman" w:hAnsi="Times New Roman" w:eastAsia="仿宋_GB2312" w:cs="Times New Roman"/>
          <w:sz w:val="32"/>
          <w:szCs w:val="32"/>
        </w:rPr>
        <w:t>市场监督管理局</w:t>
      </w:r>
      <w:r>
        <w:rPr>
          <w:rFonts w:hint="default" w:ascii="Times New Roman" w:hAnsi="Times New Roman" w:eastAsia="仿宋_GB2312" w:cs="Times New Roman"/>
          <w:sz w:val="32"/>
          <w:szCs w:val="32"/>
          <w:lang w:val="en-US" w:eastAsia="zh-CN"/>
        </w:rPr>
        <w:t>配合。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w:t>
      </w:r>
      <w:r>
        <w:rPr>
          <w:rFonts w:hint="default" w:ascii="Times New Roman" w:hAnsi="Times New Roman" w:eastAsia="仿宋_GB2312" w:cs="Times New Roman"/>
          <w:color w:val="auto"/>
          <w:kern w:val="0"/>
          <w:sz w:val="32"/>
          <w:szCs w:val="32"/>
        </w:rPr>
        <w:t>为</w:t>
      </w:r>
      <w:r>
        <w:rPr>
          <w:rFonts w:hint="default" w:ascii="Times New Roman" w:hAnsi="Times New Roman" w:eastAsia="仿宋_GB2312" w:cs="Times New Roman"/>
          <w:color w:val="auto"/>
          <w:kern w:val="0"/>
          <w:sz w:val="32"/>
          <w:szCs w:val="32"/>
          <w:lang w:val="en-US" w:eastAsia="zh-CN"/>
        </w:rPr>
        <w:t>兽药生产企业</w:t>
      </w:r>
      <w:r>
        <w:rPr>
          <w:rFonts w:hint="default" w:ascii="Times New Roman" w:hAnsi="Times New Roman" w:eastAsia="仿宋_GB2312" w:cs="Times New Roman"/>
          <w:color w:val="auto"/>
          <w:kern w:val="0"/>
          <w:sz w:val="32"/>
          <w:szCs w:val="32"/>
          <w:lang w:eastAsia="zh-CN"/>
        </w:rPr>
        <w:t>，按照信用风险等级抽查，</w:t>
      </w:r>
      <w:r>
        <w:rPr>
          <w:rFonts w:hint="default" w:ascii="Times New Roman" w:hAnsi="Times New Roman" w:eastAsia="仿宋_GB2312" w:cs="Times New Roman"/>
          <w:color w:val="auto"/>
          <w:sz w:val="32"/>
          <w:szCs w:val="32"/>
          <w:lang w:val="en-US" w:eastAsia="zh-CN"/>
        </w:rPr>
        <w:t>其中一般风险等级（</w:t>
      </w:r>
      <w:r>
        <w:rPr>
          <w:rFonts w:hint="default" w:ascii="Times New Roman" w:hAnsi="Times New Roman" w:eastAsia="仿宋_GB2312" w:cs="Times New Roman"/>
          <w:color w:val="auto"/>
          <w:kern w:val="0"/>
          <w:sz w:val="32"/>
          <w:szCs w:val="32"/>
          <w:lang w:val="en-US" w:eastAsia="zh-CN"/>
        </w:rPr>
        <w:t>低风险、中风险</w:t>
      </w:r>
      <w:r>
        <w:rPr>
          <w:rFonts w:hint="default" w:ascii="Times New Roman" w:hAnsi="Times New Roman" w:eastAsia="仿宋_GB2312" w:cs="Times New Roman"/>
          <w:color w:val="auto"/>
          <w:sz w:val="32"/>
          <w:szCs w:val="32"/>
          <w:lang w:val="en-US" w:eastAsia="zh-CN"/>
        </w:rPr>
        <w:t>）企业抽查比例不高于10%，较高风险（</w:t>
      </w:r>
      <w:r>
        <w:rPr>
          <w:rFonts w:hint="default" w:ascii="Times New Roman" w:hAnsi="Times New Roman" w:eastAsia="仿宋_GB2312" w:cs="Times New Roman"/>
          <w:color w:val="auto"/>
          <w:kern w:val="0"/>
          <w:sz w:val="32"/>
          <w:szCs w:val="32"/>
          <w:lang w:val="en-US" w:eastAsia="zh-CN"/>
        </w:rPr>
        <w:t>中高风险、高风险</w:t>
      </w:r>
      <w:r>
        <w:rPr>
          <w:rFonts w:hint="default" w:ascii="Times New Roman" w:hAnsi="Times New Roman" w:eastAsia="仿宋_GB2312" w:cs="Times New Roman"/>
          <w:color w:val="auto"/>
          <w:sz w:val="32"/>
          <w:szCs w:val="32"/>
          <w:lang w:val="en-US" w:eastAsia="zh-CN"/>
        </w:rPr>
        <w:t>）等级企业抽取比例为10%-30%。</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pPr>
        <w:keepNext w:val="0"/>
        <w:keepLines w:val="0"/>
        <w:widowControl/>
        <w:suppressLineNumbers w:val="0"/>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（一）市农业农村局检查</w:t>
      </w:r>
      <w:r>
        <w:rPr>
          <w:rFonts w:hint="default" w:ascii="Times New Roman" w:hAnsi="Times New Roman" w:eastAsia="仿宋_GB2312" w:cs="Times New Roman"/>
          <w:sz w:val="32"/>
          <w:szCs w:val="32"/>
          <w:lang w:eastAsia="zh-CN"/>
        </w:rPr>
        <w:t>内容</w:t>
      </w:r>
      <w:r>
        <w:rPr>
          <w:rFonts w:hint="default" w:ascii="Times New Roman" w:hAnsi="Times New Roman" w:eastAsia="仿宋_GB2312" w:cs="Times New Roman"/>
          <w:sz w:val="32"/>
          <w:szCs w:val="32"/>
        </w:rPr>
        <w:t>为：企业是否符合兽药生产质量管理规范要求</w:t>
      </w:r>
      <w:r>
        <w:rPr>
          <w:rFonts w:hint="default" w:ascii="Times New Roman" w:hAnsi="Times New Roman" w:eastAsia="仿宋_GB2312" w:cs="Times New Roman"/>
          <w:sz w:val="32"/>
          <w:szCs w:val="32"/>
          <w:lang w:eastAsia="zh-CN"/>
        </w:rPr>
        <w:t>事项</w:t>
      </w:r>
      <w:r>
        <w:rPr>
          <w:rFonts w:hint="default"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（二）市市场监督管理局检查</w:t>
      </w:r>
      <w:r>
        <w:rPr>
          <w:rFonts w:hint="default" w:ascii="Times New Roman" w:hAnsi="Times New Roman" w:eastAsia="仿宋_GB2312" w:cs="Times New Roman"/>
          <w:sz w:val="32"/>
          <w:szCs w:val="32"/>
          <w:lang w:eastAsia="zh-CN"/>
        </w:rPr>
        <w:t>内容</w:t>
      </w:r>
      <w:r>
        <w:rPr>
          <w:rFonts w:hint="default" w:ascii="Times New Roman" w:hAnsi="Times New Roman" w:eastAsia="仿宋_GB2312" w:cs="Times New Roman"/>
          <w:sz w:val="32"/>
          <w:szCs w:val="32"/>
        </w:rPr>
        <w:t>为：登记事项</w:t>
      </w:r>
      <w:r>
        <w:rPr>
          <w:rFonts w:hint="default" w:ascii="Times New Roman" w:hAnsi="Times New Roman" w:eastAsia="仿宋_GB2312" w:cs="Times New Roman"/>
          <w:sz w:val="32"/>
          <w:szCs w:val="32"/>
          <w:lang w:val="en-US" w:eastAsia="zh-CN"/>
        </w:rPr>
        <w:t>。</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2026年第二季度。</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57</w:t>
      </w:r>
    </w:p>
    <w:p>
      <w:pPr>
        <w:spacing w:line="60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kern w:val="2"/>
          <w:sz w:val="44"/>
          <w:szCs w:val="44"/>
          <w:lang w:val="en-US" w:eastAsia="zh-CN" w:bidi="ar-SA"/>
        </w:rPr>
        <w:t>2026年</w:t>
      </w:r>
      <w:r>
        <w:rPr>
          <w:rFonts w:hint="eastAsia" w:ascii="方正小标宋简体" w:hAnsi="方正小标宋简体" w:eastAsia="方正小标宋简体" w:cs="方正小标宋简体"/>
          <w:sz w:val="44"/>
          <w:szCs w:val="44"/>
        </w:rPr>
        <w:t>饲料、饲料添加剂</w:t>
      </w:r>
      <w:r>
        <w:rPr>
          <w:rFonts w:hint="eastAsia" w:ascii="方正小标宋简体" w:hAnsi="方正小标宋简体" w:eastAsia="方正小标宋简体" w:cs="方正小标宋简体"/>
          <w:sz w:val="44"/>
          <w:szCs w:val="44"/>
          <w:lang w:eastAsia="zh-CN"/>
        </w:rPr>
        <w:t>生产</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sz w:val="44"/>
          <w:szCs w:val="44"/>
          <w:lang w:eastAsia="zh-CN"/>
        </w:rPr>
        <w:t>企业</w:t>
      </w:r>
      <w:r>
        <w:rPr>
          <w:rFonts w:hint="eastAsia" w:ascii="方正小标宋简体" w:hAnsi="方正小标宋简体" w:eastAsia="方正小标宋简体" w:cs="方正小标宋简体"/>
          <w:kern w:val="2"/>
          <w:sz w:val="44"/>
          <w:szCs w:val="44"/>
          <w:lang w:val="en-US" w:eastAsia="zh-CN" w:bidi="ar-SA"/>
        </w:rPr>
        <w:t>联合抽查实施方案</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kern w:val="2"/>
          <w:sz w:val="44"/>
          <w:szCs w:val="44"/>
          <w:lang w:val="en-US" w:eastAsia="zh-CN" w:bidi="ar-SA"/>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w:t>
      </w:r>
      <w:r>
        <w:rPr>
          <w:rFonts w:hint="default" w:ascii="Times New Roman" w:hAnsi="Times New Roman" w:eastAsia="仿宋_GB2312" w:cs="Times New Roman"/>
          <w:sz w:val="32"/>
          <w:szCs w:val="32"/>
        </w:rPr>
        <w:t>市场监督管理</w:t>
      </w:r>
      <w:r>
        <w:rPr>
          <w:rFonts w:hint="default" w:ascii="Times New Roman" w:hAnsi="Times New Roman" w:eastAsia="仿宋_GB2312" w:cs="Times New Roman"/>
          <w:sz w:val="32"/>
          <w:szCs w:val="32"/>
          <w:lang w:val="en-US" w:eastAsia="zh-CN"/>
        </w:rPr>
        <w:t>局配合。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对象为</w:t>
      </w:r>
      <w:r>
        <w:rPr>
          <w:rFonts w:hint="default" w:ascii="Times New Roman" w:hAnsi="Times New Roman" w:eastAsia="仿宋_GB2312" w:cs="Times New Roman"/>
          <w:color w:val="auto"/>
          <w:kern w:val="0"/>
          <w:sz w:val="32"/>
          <w:szCs w:val="32"/>
          <w:lang w:val="en-US" w:eastAsia="zh-CN"/>
        </w:rPr>
        <w:t>饲料和饲料添加剂生产企业</w:t>
      </w:r>
      <w:r>
        <w:rPr>
          <w:rFonts w:hint="default" w:ascii="Times New Roman" w:hAnsi="Times New Roman" w:eastAsia="仿宋_GB2312" w:cs="Times New Roman"/>
          <w:color w:val="auto"/>
          <w:kern w:val="0"/>
          <w:sz w:val="32"/>
          <w:szCs w:val="32"/>
          <w:lang w:eastAsia="zh-CN"/>
        </w:rPr>
        <w:t>，按照信用风险等级抽查，</w:t>
      </w:r>
      <w:r>
        <w:rPr>
          <w:rFonts w:hint="default" w:ascii="Times New Roman" w:hAnsi="Times New Roman" w:eastAsia="仿宋_GB2312" w:cs="Times New Roman"/>
          <w:color w:val="auto"/>
          <w:sz w:val="32"/>
          <w:szCs w:val="32"/>
          <w:lang w:val="en-US" w:eastAsia="zh-CN"/>
        </w:rPr>
        <w:t>其中一般风险等级（</w:t>
      </w:r>
      <w:r>
        <w:rPr>
          <w:rFonts w:hint="default" w:ascii="Times New Roman" w:hAnsi="Times New Roman" w:eastAsia="仿宋_GB2312" w:cs="Times New Roman"/>
          <w:color w:val="auto"/>
          <w:kern w:val="0"/>
          <w:sz w:val="32"/>
          <w:szCs w:val="32"/>
          <w:lang w:val="en-US" w:eastAsia="zh-CN"/>
        </w:rPr>
        <w:t>低风险、中风险</w:t>
      </w:r>
      <w:r>
        <w:rPr>
          <w:rFonts w:hint="default" w:ascii="Times New Roman" w:hAnsi="Times New Roman" w:eastAsia="仿宋_GB2312" w:cs="Times New Roman"/>
          <w:color w:val="auto"/>
          <w:sz w:val="32"/>
          <w:szCs w:val="32"/>
          <w:lang w:val="en-US" w:eastAsia="zh-CN"/>
        </w:rPr>
        <w:t>）企业抽查比例不高于10%，较高风险（</w:t>
      </w:r>
      <w:r>
        <w:rPr>
          <w:rFonts w:hint="default" w:ascii="Times New Roman" w:hAnsi="Times New Roman" w:eastAsia="仿宋_GB2312" w:cs="Times New Roman"/>
          <w:color w:val="auto"/>
          <w:kern w:val="0"/>
          <w:sz w:val="32"/>
          <w:szCs w:val="32"/>
          <w:lang w:val="en-US" w:eastAsia="zh-CN"/>
        </w:rPr>
        <w:t>中高风险、高风险</w:t>
      </w:r>
      <w:r>
        <w:rPr>
          <w:rFonts w:hint="default" w:ascii="Times New Roman" w:hAnsi="Times New Roman" w:eastAsia="仿宋_GB2312" w:cs="Times New Roman"/>
          <w:color w:val="auto"/>
          <w:sz w:val="32"/>
          <w:szCs w:val="32"/>
          <w:lang w:val="en-US" w:eastAsia="zh-CN"/>
        </w:rPr>
        <w:t>）等级企业抽取比例为10%-30%。</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pPr>
        <w:keepNext w:val="0"/>
        <w:keepLines w:val="0"/>
        <w:widowControl/>
        <w:suppressLineNumbers w:val="0"/>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（一）市农业农村局检查</w:t>
      </w:r>
      <w:r>
        <w:rPr>
          <w:rFonts w:hint="default" w:ascii="Times New Roman" w:hAnsi="Times New Roman" w:eastAsia="仿宋_GB2312" w:cs="Times New Roman"/>
          <w:sz w:val="32"/>
          <w:szCs w:val="32"/>
          <w:lang w:eastAsia="zh-CN"/>
        </w:rPr>
        <w:t>内容</w:t>
      </w:r>
      <w:r>
        <w:rPr>
          <w:rFonts w:hint="default" w:ascii="Times New Roman" w:hAnsi="Times New Roman" w:eastAsia="仿宋_GB2312" w:cs="Times New Roman"/>
          <w:sz w:val="32"/>
          <w:szCs w:val="32"/>
        </w:rPr>
        <w:t>为：生产许可条件的检查；生产记录和检验记录的检查；产品标签规范使用情况的检查</w:t>
      </w:r>
      <w:r>
        <w:rPr>
          <w:rFonts w:hint="default" w:ascii="Times New Roman" w:hAnsi="Times New Roman" w:eastAsia="仿宋_GB2312" w:cs="Times New Roman"/>
          <w:sz w:val="32"/>
          <w:szCs w:val="32"/>
          <w:lang w:eastAsia="zh-CN"/>
        </w:rPr>
        <w:t>；</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（二）市市场监督管理局检查</w:t>
      </w:r>
      <w:r>
        <w:rPr>
          <w:rFonts w:hint="default" w:ascii="Times New Roman" w:hAnsi="Times New Roman" w:eastAsia="仿宋_GB2312" w:cs="Times New Roman"/>
          <w:sz w:val="32"/>
          <w:szCs w:val="32"/>
          <w:lang w:eastAsia="zh-CN"/>
        </w:rPr>
        <w:t>内容</w:t>
      </w:r>
      <w:r>
        <w:rPr>
          <w:rFonts w:hint="default" w:ascii="Times New Roman" w:hAnsi="Times New Roman" w:eastAsia="仿宋_GB2312" w:cs="Times New Roman"/>
          <w:sz w:val="32"/>
          <w:szCs w:val="32"/>
        </w:rPr>
        <w:t>为：登记事项</w:t>
      </w:r>
      <w:r>
        <w:rPr>
          <w:rFonts w:hint="default" w:ascii="Times New Roman" w:hAnsi="Times New Roman" w:eastAsia="仿宋_GB2312" w:cs="Times New Roman"/>
          <w:sz w:val="32"/>
          <w:szCs w:val="32"/>
          <w:lang w:val="en-US" w:eastAsia="zh-CN"/>
        </w:rPr>
        <w:t>。</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2026年第二季度。</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58</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color w:val="000000" w:themeColor="text1"/>
          <w:kern w:val="2"/>
          <w:sz w:val="44"/>
          <w:szCs w:val="44"/>
          <w:lang w:val="en-US" w:eastAsia="zh-CN" w:bidi="ar-SA"/>
        </w:rPr>
      </w:pPr>
      <w:r>
        <w:rPr>
          <w:rFonts w:hint="eastAsia" w:ascii="方正小标宋简体" w:hAnsi="方正小标宋简体" w:eastAsia="方正小标宋简体" w:cs="方正小标宋简体"/>
          <w:color w:val="000000" w:themeColor="text1"/>
          <w:kern w:val="2"/>
          <w:sz w:val="44"/>
          <w:szCs w:val="44"/>
          <w:lang w:val="en-US" w:eastAsia="zh-CN" w:bidi="ar-SA"/>
        </w:rPr>
        <w:t>2026年畜禽屠宰监管联合抽查实施方案</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w:t>
      </w:r>
      <w:r>
        <w:rPr>
          <w:rFonts w:hint="default" w:ascii="Times New Roman" w:hAnsi="Times New Roman" w:eastAsia="仿宋_GB2312" w:cs="Times New Roman"/>
          <w:color w:val="auto"/>
          <w:sz w:val="32"/>
          <w:szCs w:val="32"/>
          <w:lang w:val="en-US" w:eastAsia="zh-CN"/>
        </w:rPr>
        <w:t>市场监督管理局</w:t>
      </w:r>
      <w:r>
        <w:rPr>
          <w:rFonts w:hint="default" w:ascii="Times New Roman" w:hAnsi="Times New Roman" w:eastAsia="仿宋_GB2312" w:cs="Times New Roman"/>
          <w:sz w:val="32"/>
          <w:szCs w:val="32"/>
          <w:lang w:val="en-US" w:eastAsia="zh-CN"/>
        </w:rPr>
        <w:t>配合。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000000" w:themeColor="text1"/>
          <w:sz w:val="32"/>
          <w:szCs w:val="32"/>
          <w:lang w:val="en-US" w:eastAsia="zh-CN"/>
        </w:rPr>
        <w:t>抽查</w:t>
      </w:r>
      <w:r>
        <w:rPr>
          <w:rFonts w:hint="default" w:ascii="Times New Roman" w:hAnsi="Times New Roman" w:eastAsia="仿宋_GB2312" w:cs="Times New Roman"/>
          <w:color w:val="000000" w:themeColor="text1"/>
          <w:kern w:val="0"/>
          <w:sz w:val="32"/>
          <w:szCs w:val="32"/>
        </w:rPr>
        <w:t>对象为</w:t>
      </w:r>
      <w:r>
        <w:rPr>
          <w:rFonts w:hint="default" w:ascii="Times New Roman" w:hAnsi="Times New Roman" w:eastAsia="仿宋_GB2312" w:cs="Times New Roman"/>
          <w:color w:val="000000" w:themeColor="text1"/>
          <w:kern w:val="0"/>
          <w:sz w:val="32"/>
          <w:szCs w:val="32"/>
          <w:lang w:val="en-US" w:eastAsia="zh-CN"/>
        </w:rPr>
        <w:t>畜禽屠宰企业</w:t>
      </w:r>
      <w:r>
        <w:rPr>
          <w:rFonts w:hint="default" w:ascii="Times New Roman" w:hAnsi="Times New Roman" w:eastAsia="仿宋_GB2312" w:cs="Times New Roman"/>
          <w:color w:val="000000" w:themeColor="text1"/>
          <w:kern w:val="0"/>
          <w:sz w:val="32"/>
          <w:szCs w:val="32"/>
          <w:lang w:eastAsia="zh-CN"/>
        </w:rPr>
        <w:t>，按照信用风险等级抽查，</w:t>
      </w:r>
      <w:r>
        <w:rPr>
          <w:rFonts w:hint="default" w:ascii="Times New Roman" w:hAnsi="Times New Roman" w:eastAsia="仿宋_GB2312" w:cs="Times New Roman"/>
          <w:color w:val="000000" w:themeColor="text1"/>
          <w:sz w:val="32"/>
          <w:szCs w:val="32"/>
          <w:lang w:val="en-US" w:eastAsia="zh-CN"/>
        </w:rPr>
        <w:t>其中一般风险等级（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）等级企业抽取比例为20%-50%</w:t>
      </w:r>
      <w:r>
        <w:rPr>
          <w:rFonts w:hint="default" w:ascii="Times New Roman" w:hAnsi="Times New Roman" w:eastAsia="仿宋_GB2312" w:cs="Times New Roman"/>
          <w:color w:val="000000"/>
          <w:sz w:val="32"/>
          <w:szCs w:val="32"/>
          <w:lang w:val="en-US" w:eastAsia="zh-CN"/>
        </w:rPr>
        <w:t>。</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pPr>
        <w:keepNext w:val="0"/>
        <w:keepLines w:val="0"/>
        <w:widowControl/>
        <w:suppressLineNumbers w:val="0"/>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市农业农村</w:t>
      </w:r>
      <w:r>
        <w:rPr>
          <w:rFonts w:hint="default"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lang w:eastAsia="zh-CN"/>
        </w:rPr>
        <w:t>检查内容：畜禽屠宰企业设立条件，管理制度落实，生产经营行为合法性检查等；</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市市场监管局检查内容：食用农产品集中交易市场监督检查</w:t>
      </w:r>
      <w:r>
        <w:rPr>
          <w:rFonts w:hint="default" w:ascii="Times New Roman" w:hAnsi="Times New Roman" w:eastAsia="仿宋_GB2312" w:cs="Times New Roman"/>
          <w:sz w:val="32"/>
          <w:szCs w:val="32"/>
          <w:lang w:val="en-US" w:eastAsia="zh-CN"/>
        </w:rPr>
        <w:t>。</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2026年第三季度。</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59</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2026年种畜禽联合抽查实施方案</w:t>
      </w:r>
    </w:p>
    <w:p>
      <w:pPr>
        <w:pStyle w:val="15"/>
        <w:keepNext w:val="0"/>
        <w:keepLines w:val="0"/>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方正小标宋简体" w:cs="Times New Roman"/>
          <w:kern w:val="2"/>
          <w:sz w:val="44"/>
          <w:szCs w:val="44"/>
          <w:lang w:val="en-US" w:eastAsia="zh-CN" w:bidi="ar-SA"/>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市农业农村局牵头发起，市市场监督管理局配合。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cs="Times New Roman"/>
          <w:color w:val="000000" w:themeColor="text1"/>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对象为</w:t>
      </w:r>
      <w:r>
        <w:rPr>
          <w:rFonts w:hint="default" w:ascii="Times New Roman" w:hAnsi="Times New Roman" w:eastAsia="仿宋_GB2312" w:cs="Times New Roman"/>
          <w:color w:val="000000" w:themeColor="text1"/>
          <w:kern w:val="0"/>
          <w:sz w:val="32"/>
          <w:szCs w:val="32"/>
          <w:lang w:val="en-US" w:eastAsia="zh-CN"/>
        </w:rPr>
        <w:t>从事种畜禽生产经营的单位</w:t>
      </w:r>
      <w:r>
        <w:rPr>
          <w:rFonts w:hint="default" w:ascii="Times New Roman" w:hAnsi="Times New Roman" w:eastAsia="仿宋_GB2312" w:cs="Times New Roman"/>
          <w:color w:val="000000" w:themeColor="text1"/>
          <w:kern w:val="0"/>
          <w:sz w:val="32"/>
          <w:szCs w:val="32"/>
          <w:lang w:eastAsia="zh-CN"/>
        </w:rPr>
        <w:t>，</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color w:val="000000" w:themeColor="text1"/>
          <w:kern w:val="0"/>
          <w:sz w:val="32"/>
          <w:szCs w:val="32"/>
          <w:lang w:eastAsia="zh-CN"/>
        </w:rPr>
        <w:t>，</w:t>
      </w:r>
      <w:r>
        <w:rPr>
          <w:rFonts w:hint="default" w:ascii="Times New Roman" w:hAnsi="Times New Roman" w:eastAsia="仿宋_GB2312" w:cs="Times New Roman"/>
          <w:color w:val="000000" w:themeColor="text1"/>
          <w:sz w:val="32"/>
          <w:szCs w:val="32"/>
          <w:lang w:val="en-US" w:eastAsia="zh-CN"/>
        </w:rPr>
        <w:t>其中一般风险等级（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）等级企业抽取比例为20%-50%。</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color w:val="000000" w:themeColor="text1"/>
          <w:sz w:val="32"/>
          <w:szCs w:val="32"/>
        </w:rPr>
      </w:pPr>
      <w:r>
        <w:rPr>
          <w:rFonts w:hint="default" w:ascii="Times New Roman" w:hAnsi="Times New Roman" w:eastAsia="方正黑体_GBK" w:cs="Times New Roman"/>
          <w:b w:val="0"/>
          <w:bCs w:val="0"/>
          <w:color w:val="000000" w:themeColor="text1"/>
          <w:sz w:val="32"/>
          <w:szCs w:val="32"/>
          <w:lang w:val="en-US" w:eastAsia="zh-CN"/>
        </w:rPr>
        <w:t>三</w:t>
      </w:r>
      <w:r>
        <w:rPr>
          <w:rFonts w:hint="default" w:ascii="Times New Roman" w:hAnsi="Times New Roman" w:eastAsia="方正黑体_GBK" w:cs="Times New Roman"/>
          <w:b w:val="0"/>
          <w:bCs w:val="0"/>
          <w:color w:val="000000" w:themeColor="text1"/>
          <w:sz w:val="32"/>
          <w:szCs w:val="32"/>
        </w:rPr>
        <w:t>、</w:t>
      </w:r>
      <w:r>
        <w:rPr>
          <w:rFonts w:hint="default" w:ascii="Times New Roman" w:hAnsi="Times New Roman" w:eastAsia="方正黑体_GBK" w:cs="Times New Roman"/>
          <w:b w:val="0"/>
          <w:bCs w:val="0"/>
          <w:color w:val="000000" w:themeColor="text1"/>
          <w:sz w:val="32"/>
          <w:szCs w:val="32"/>
          <w:lang w:eastAsia="zh-CN"/>
        </w:rPr>
        <w:t>抽查内容</w:t>
      </w:r>
    </w:p>
    <w:p>
      <w:pPr>
        <w:keepNext w:val="0"/>
        <w:keepLines w:val="0"/>
        <w:widowControl/>
        <w:suppressLineNumbers w:val="0"/>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市农业农村</w:t>
      </w:r>
      <w:r>
        <w:rPr>
          <w:rFonts w:hint="default"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themeColor="text1"/>
          <w:sz w:val="32"/>
          <w:szCs w:val="32"/>
          <w:lang w:val="en-US" w:eastAsia="zh-CN"/>
        </w:rPr>
        <w:t>种畜禽质量监督检查</w:t>
      </w:r>
      <w:r>
        <w:rPr>
          <w:rFonts w:hint="default" w:ascii="Times New Roman" w:hAnsi="Times New Roman" w:eastAsia="仿宋_GB2312" w:cs="Times New Roman"/>
          <w:sz w:val="32"/>
          <w:szCs w:val="32"/>
          <w:lang w:eastAsia="zh-CN"/>
        </w:rPr>
        <w:t>；</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市市场监督管理局检查内容：</w:t>
      </w:r>
      <w:r>
        <w:rPr>
          <w:rFonts w:hint="default" w:ascii="Times New Roman" w:hAnsi="Times New Roman" w:eastAsia="仿宋_GB2312" w:cs="Times New Roman"/>
          <w:color w:val="000000" w:themeColor="text1"/>
          <w:sz w:val="32"/>
          <w:szCs w:val="32"/>
          <w:lang w:val="en-US" w:eastAsia="zh-CN"/>
        </w:rPr>
        <w:t>种畜禽广告检查</w:t>
      </w:r>
      <w:r>
        <w:rPr>
          <w:rFonts w:hint="default" w:ascii="Times New Roman" w:hAnsi="Times New Roman" w:eastAsia="仿宋_GB2312" w:cs="Times New Roman"/>
          <w:sz w:val="32"/>
          <w:szCs w:val="32"/>
          <w:lang w:val="en-US" w:eastAsia="zh-CN"/>
        </w:rPr>
        <w:t>。</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2026年第四季度。</w:t>
      </w:r>
    </w:p>
    <w:p>
      <w:pPr>
        <w:pStyle w:val="2"/>
        <w:keepNext w:val="0"/>
        <w:keepLines w:val="0"/>
        <w:pageBreakBefore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eastAsia" w:ascii="黑体" w:hAnsi="黑体" w:eastAsia="黑体" w:cs="文星标宋"/>
          <w:sz w:val="32"/>
          <w:szCs w:val="32"/>
        </w:rPr>
      </w:pPr>
    </w:p>
    <w:p>
      <w:pPr>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60</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2026年定点医疗机构联合抽查实施方案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eastAsia="zh-CN"/>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kinsoku/>
        <w:wordWrap/>
        <w:overflowPunct/>
        <w:topLinePunct w:val="0"/>
        <w:autoSpaceDE/>
        <w:autoSpaceDN/>
        <w:bidi w:val="0"/>
        <w:adjustRightInd/>
        <w:snapToGrid/>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市医保局牵头发起，卫健委配合。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rPr>
        <w:t>、抽查对象</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eastAsia="zh-CN"/>
        </w:rPr>
        <w:t>驻市二级、三级定点医疗机构，按照风险等级</w:t>
      </w:r>
      <w:r>
        <w:rPr>
          <w:rFonts w:hint="eastAsia" w:ascii="仿宋_GB2312" w:hAnsi="仿宋_GB2312" w:eastAsia="仿宋_GB2312" w:cs="仿宋_GB2312"/>
          <w:sz w:val="32"/>
          <w:szCs w:val="32"/>
          <w:lang w:val="en-US" w:eastAsia="zh-CN"/>
        </w:rPr>
        <w:t>在国家企业信用信息公示系统（部门协管平台-河南）统一抽取，其中，低风险与中风险单位抽查比例为10%，中高风险与高风险单位抽取比例为30%。</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检查内容</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1.市医保局检查事项为：医疗机构医保基金使用情况；</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2.市卫生健康委检查事项为：医疗机构依法执业情况。</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检查时间</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小标宋简体" w:eastAsia="方正小标宋简体" w:cs="Times New Roman"/>
          <w:kern w:val="2"/>
          <w:sz w:val="44"/>
          <w:szCs w:val="44"/>
          <w:lang w:val="en-US" w:eastAsia="zh-CN" w:bidi="ar-SA"/>
        </w:rPr>
      </w:pP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第三季度</w:t>
      </w:r>
      <w:r>
        <w:rPr>
          <w:rFonts w:hint="eastAsia" w:ascii="仿宋_GB2312" w:hAnsi="仿宋_GB2312" w:eastAsia="仿宋_GB2312" w:cs="仿宋_GB2312"/>
          <w:sz w:val="32"/>
          <w:szCs w:val="32"/>
          <w:lang w:val="en-US" w:eastAsia="zh-CN"/>
        </w:rPr>
        <w:t>。</w:t>
      </w: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p>
    <w:p>
      <w:pPr>
        <w:pStyle w:val="15"/>
        <w:keepNext w:val="0"/>
        <w:keepLines w:val="0"/>
        <w:pageBreakBefore w:val="0"/>
        <w:kinsoku/>
        <w:wordWrap/>
        <w:overflowPunct/>
        <w:topLinePunct w:val="0"/>
        <w:autoSpaceDE/>
        <w:autoSpaceDN/>
        <w:bidi w:val="0"/>
        <w:adjustRightInd/>
        <w:snapToGrid/>
        <w:spacing w:line="600" w:lineRule="exact"/>
        <w:textAlignment w:val="auto"/>
        <w:rPr>
          <w:rFonts w:hint="eastAsia" w:ascii="方正小标宋简体" w:eastAsia="方正小标宋简体" w:cs="Times New Roman"/>
          <w:kern w:val="2"/>
          <w:sz w:val="44"/>
          <w:szCs w:val="44"/>
          <w:lang w:val="en-US" w:eastAsia="zh-CN" w:bidi="ar-SA"/>
        </w:rPr>
      </w:pPr>
    </w:p>
    <w:p>
      <w:pPr>
        <w:jc w:val="both"/>
        <w:rPr>
          <w:rFonts w:hint="eastAsia" w:ascii="黑体" w:hAnsi="黑体" w:eastAsia="黑体" w:cs="文星标宋"/>
          <w:sz w:val="32"/>
          <w:szCs w:val="32"/>
        </w:rPr>
      </w:pPr>
    </w:p>
    <w:p>
      <w:pPr>
        <w:jc w:val="both"/>
        <w:rPr>
          <w:rFonts w:hint="default" w:ascii="黑体" w:hAnsi="黑体" w:eastAsia="黑体" w:cs="文星标宋"/>
          <w:sz w:val="32"/>
          <w:szCs w:val="32"/>
          <w:lang w:val="en-US" w:eastAsia="zh-CN"/>
        </w:rPr>
      </w:pPr>
      <w:r>
        <w:rPr>
          <w:rFonts w:hint="eastAsia" w:ascii="黑体" w:hAnsi="黑体" w:eastAsia="黑体" w:cs="文星标宋"/>
          <w:sz w:val="32"/>
          <w:szCs w:val="32"/>
        </w:rPr>
        <w:t>附件</w:t>
      </w:r>
      <w:r>
        <w:rPr>
          <w:rFonts w:hint="eastAsia" w:ascii="黑体" w:hAnsi="黑体" w:eastAsia="黑体" w:cs="文星标宋"/>
          <w:sz w:val="32"/>
          <w:szCs w:val="32"/>
          <w:lang w:val="en-US" w:eastAsia="zh-CN"/>
        </w:rPr>
        <w:t>61</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2026年定点零售药店联合抽查实施方案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eastAsia="zh-CN"/>
        </w:rPr>
      </w:pP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lang w:eastAsia="zh-CN"/>
        </w:rPr>
      </w:pP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eastAsia="zh-CN"/>
        </w:rPr>
        <w:t>抽查部门</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市医保局牵头发起，市市场监管局配合。</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二</w:t>
      </w:r>
      <w:r>
        <w:rPr>
          <w:rFonts w:hint="eastAsia" w:ascii="方正黑体_GBK" w:hAnsi="方正黑体_GBK" w:eastAsia="方正黑体_GBK" w:cs="方正黑体_GBK"/>
          <w:b w:val="0"/>
          <w:bCs w:val="0"/>
          <w:sz w:val="32"/>
          <w:szCs w:val="32"/>
        </w:rPr>
        <w:t>、抽查对象</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eastAsia="zh-CN"/>
        </w:rPr>
        <w:t>新乡市市区范围内定点双通道等零售药店机构按照风险等级</w:t>
      </w:r>
      <w:r>
        <w:rPr>
          <w:rFonts w:hint="eastAsia" w:ascii="仿宋_GB2312" w:hAnsi="仿宋_GB2312" w:eastAsia="仿宋_GB2312" w:cs="仿宋_GB2312"/>
          <w:sz w:val="32"/>
          <w:szCs w:val="32"/>
          <w:lang w:val="en-US" w:eastAsia="zh-CN"/>
        </w:rPr>
        <w:t>在国家企业信用信息公示系统（部门协管平台-河南）统一抽取，其中低风险与中风险单位抽查比例为1%，中高风险与高风险单位抽取比例3%。</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三</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抽查内容</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1.市医保局检查事项为：零售药店医保基金使用情况；</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2.市（县、区）市场监管局：零售药店药械质量情况。</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lang w:val="en-US" w:eastAsia="zh-CN"/>
        </w:rPr>
        <w:t>四</w:t>
      </w:r>
      <w:r>
        <w:rPr>
          <w:rFonts w:hint="eastAsia" w:ascii="方正黑体_GBK" w:hAnsi="方正黑体_GBK" w:eastAsia="方正黑体_GBK" w:cs="方正黑体_GBK"/>
          <w:b w:val="0"/>
          <w:bCs w:val="0"/>
          <w:sz w:val="32"/>
          <w:szCs w:val="32"/>
        </w:rPr>
        <w:t>、</w:t>
      </w:r>
      <w:r>
        <w:rPr>
          <w:rFonts w:hint="eastAsia" w:ascii="方正黑体_GBK" w:hAnsi="方正黑体_GBK" w:eastAsia="方正黑体_GBK" w:cs="方正黑体_GBK"/>
          <w:b w:val="0"/>
          <w:bCs w:val="0"/>
          <w:sz w:val="32"/>
          <w:szCs w:val="32"/>
          <w:lang w:eastAsia="zh-CN"/>
        </w:rPr>
        <w:t>抽查时间</w:t>
      </w:r>
    </w:p>
    <w:p>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第三季度</w:t>
      </w:r>
      <w:r>
        <w:rPr>
          <w:rFonts w:hint="eastAsia" w:ascii="仿宋_GB2312" w:hAnsi="仿宋_GB2312" w:eastAsia="仿宋_GB2312" w:cs="仿宋_GB2312"/>
          <w:sz w:val="32"/>
          <w:szCs w:val="32"/>
          <w:lang w:val="en-US" w:eastAsia="zh-CN"/>
        </w:rPr>
        <w:t>。</w:t>
      </w:r>
    </w:p>
    <w:p>
      <w:pPr>
        <w:rPr>
          <w:rFonts w:hint="default" w:ascii="黑体" w:hAnsi="黑体" w:eastAsia="黑体" w:cs="文星标宋"/>
          <w:sz w:val="32"/>
          <w:szCs w:val="32"/>
          <w:lang w:val="en-US" w:eastAsia="zh-CN"/>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32"/>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32"/>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32"/>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32"/>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32"/>
        </w:rPr>
      </w:pPr>
    </w:p>
    <w:p>
      <w:pPr>
        <w:pStyle w:val="2"/>
        <w:keepNext w:val="0"/>
        <w:keepLines w:val="0"/>
        <w:pageBreakBefore w:val="0"/>
        <w:kinsoku/>
        <w:wordWrap/>
        <w:overflowPunct/>
        <w:topLinePunct w:val="0"/>
        <w:autoSpaceDE/>
        <w:autoSpaceDN/>
        <w:bidi w:val="0"/>
        <w:adjustRightInd/>
        <w:snapToGrid/>
        <w:spacing w:line="600" w:lineRule="exact"/>
        <w:textAlignment w:val="auto"/>
        <w:rPr>
          <w:rFonts w:ascii="Times New Roman" w:hAnsi="Times New Roman" w:eastAsia="仿宋_GB2312"/>
          <w:sz w:val="32"/>
          <w:szCs w:val="32"/>
        </w:rPr>
      </w:pPr>
    </w:p>
    <w:sectPr>
      <w:pgSz w:w="11906" w:h="16838"/>
      <w:pgMar w:top="1440" w:right="17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文星标宋">
    <w:altName w:val="微软雅黑"/>
    <w:panose1 w:val="00000000000000000000"/>
    <w:charset w:val="86"/>
    <w:family w:val="auto"/>
    <w:pitch w:val="default"/>
    <w:sig w:usb0="00000000" w:usb1="00000000" w:usb2="00000000" w:usb3="00000000" w:csb0="00040001" w:csb1="00000000"/>
  </w:font>
  <w:font w:name="方正小标宋简体">
    <w:altName w:val="仿宋_GB2312"/>
    <w:panose1 w:val="02000000000000000000"/>
    <w:charset w:val="86"/>
    <w:family w:val="auto"/>
    <w:pitch w:val="default"/>
    <w:sig w:usb0="00000000" w:usb1="00000000" w:usb2="00000012"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auto"/>
    <w:pitch w:val="default"/>
    <w:sig w:usb0="00000000" w:usb1="00000000" w:usb2="00000000" w:usb3="00000000" w:csb0="00000001" w:csb1="00000000"/>
  </w:font>
  <w:font w:name="方正仿宋_GBK">
    <w:altName w:val="微软雅黑"/>
    <w:panose1 w:val="02000000000000000000"/>
    <w:charset w:val="86"/>
    <w:family w:val="auto"/>
    <w:pitch w:val="default"/>
    <w:sig w:usb0="00000000" w:usb1="00000000" w:usb2="00000000" w:usb3="00000000" w:csb0="00040000" w:csb1="00000000"/>
  </w:font>
  <w:font w:name="CESI黑体-GB2312">
    <w:altName w:val="黑体"/>
    <w:panose1 w:val="02000500000000000000"/>
    <w:charset w:val="00"/>
    <w:family w:val="auto"/>
    <w:pitch w:val="default"/>
    <w:sig w:usb0="00000000" w:usb1="00000000" w:usb2="00000012" w:usb3="00000000" w:csb0="0004000F" w:csb1="00000000"/>
  </w:font>
  <w:font w:name="Nimbus Roman">
    <w:altName w:val="Segoe Print"/>
    <w:panose1 w:val="00000500000000000000"/>
    <w:charset w:val="00"/>
    <w:family w:val="auto"/>
    <w:pitch w:val="default"/>
    <w:sig w:usb0="00000000" w:usb1="00000000" w:usb2="00000000" w:usb3="00000000" w:csb0="6000009F" w:csb1="00000000"/>
  </w:font>
  <w:font w:name="华文仿宋">
    <w:altName w:val="仿宋"/>
    <w:panose1 w:val="02010600040101010101"/>
    <w:charset w:val="86"/>
    <w:family w:val="auto"/>
    <w:pitch w:val="default"/>
    <w:sig w:usb0="00000000" w:usb1="00000000" w:usb2="00000000" w:usb3="00000000" w:csb0="0004009F" w:csb1="DFD70000"/>
  </w:font>
  <w:font w:name="方正公文小标宋">
    <w:altName w:val="宋体"/>
    <w:panose1 w:val="02000500000000000000"/>
    <w:charset w:val="86"/>
    <w:family w:val="auto"/>
    <w:pitch w:val="default"/>
    <w:sig w:usb0="00000000" w:usb1="00000000"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LCCisQEA&#10;AE4DAAAOAAAAAAAAAAEAIAAAAB4BAABkcnMvZTJvRG9jLnhtbFBLBQYAAAAABgAGAFkBAABBBQAA&#10;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FDEB74"/>
    <w:multiLevelType w:val="singleLevel"/>
    <w:tmpl w:val="9BFDEB74"/>
    <w:lvl w:ilvl="0" w:tentative="0">
      <w:start w:val="3"/>
      <w:numFmt w:val="chineseCounting"/>
      <w:suff w:val="nothing"/>
      <w:lvlText w:val="%1、"/>
      <w:lvlJc w:val="left"/>
      <w:rPr>
        <w:rFonts w:hint="eastAsia"/>
      </w:rPr>
    </w:lvl>
  </w:abstractNum>
  <w:abstractNum w:abstractNumId="1">
    <w:nsid w:val="777EB062"/>
    <w:multiLevelType w:val="singleLevel"/>
    <w:tmpl w:val="777EB062"/>
    <w:lvl w:ilvl="0" w:tentative="0">
      <w:start w:val="1"/>
      <w:numFmt w:val="chineseCounting"/>
      <w:suff w:val="nothing"/>
      <w:lvlText w:val="%1、"/>
      <w:lvlJc w:val="left"/>
      <w:rPr>
        <w:rFonts w:hint="eastAsia"/>
      </w:rPr>
    </w:lvl>
  </w:abstractNum>
  <w:abstractNum w:abstractNumId="2">
    <w:nsid w:val="7FABE2EC"/>
    <w:multiLevelType w:val="singleLevel"/>
    <w:tmpl w:val="7FABE2E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0B7"/>
    <w:rsid w:val="000276FD"/>
    <w:rsid w:val="00072476"/>
    <w:rsid w:val="000F2260"/>
    <w:rsid w:val="00177A84"/>
    <w:rsid w:val="00423E25"/>
    <w:rsid w:val="00497462"/>
    <w:rsid w:val="004D1A8E"/>
    <w:rsid w:val="005264DF"/>
    <w:rsid w:val="006164A7"/>
    <w:rsid w:val="006E5B85"/>
    <w:rsid w:val="008053BB"/>
    <w:rsid w:val="008619D6"/>
    <w:rsid w:val="008E54DD"/>
    <w:rsid w:val="009B09FA"/>
    <w:rsid w:val="00A410B7"/>
    <w:rsid w:val="00B43442"/>
    <w:rsid w:val="00BB60BB"/>
    <w:rsid w:val="00C67465"/>
    <w:rsid w:val="00D33666"/>
    <w:rsid w:val="00EB3AF4"/>
    <w:rsid w:val="0F7DB455"/>
    <w:rsid w:val="0FE9ECE7"/>
    <w:rsid w:val="179BF27E"/>
    <w:rsid w:val="1CEF1F09"/>
    <w:rsid w:val="1EE8F124"/>
    <w:rsid w:val="1F55F9F2"/>
    <w:rsid w:val="223F4DEC"/>
    <w:rsid w:val="278752D0"/>
    <w:rsid w:val="27AF49DD"/>
    <w:rsid w:val="27E7D43B"/>
    <w:rsid w:val="27EF0591"/>
    <w:rsid w:val="2C5F508B"/>
    <w:rsid w:val="2CEFED04"/>
    <w:rsid w:val="2DFF33DB"/>
    <w:rsid w:val="2DFFDB72"/>
    <w:rsid w:val="2F17DDC0"/>
    <w:rsid w:val="2F65FDE6"/>
    <w:rsid w:val="2F7CC25B"/>
    <w:rsid w:val="2FF3E951"/>
    <w:rsid w:val="2FFBDB28"/>
    <w:rsid w:val="2FFC4322"/>
    <w:rsid w:val="33D4AF9D"/>
    <w:rsid w:val="33FFE2F9"/>
    <w:rsid w:val="34FF8A6E"/>
    <w:rsid w:val="35E99663"/>
    <w:rsid w:val="35FBFCC5"/>
    <w:rsid w:val="35FECF51"/>
    <w:rsid w:val="35FED050"/>
    <w:rsid w:val="37BDAFF4"/>
    <w:rsid w:val="37DF6C4F"/>
    <w:rsid w:val="38FC9B3B"/>
    <w:rsid w:val="39CB2A2F"/>
    <w:rsid w:val="3A6F9545"/>
    <w:rsid w:val="3BB7FF41"/>
    <w:rsid w:val="3E5BA9C9"/>
    <w:rsid w:val="3F5DACB8"/>
    <w:rsid w:val="3F769193"/>
    <w:rsid w:val="3F7B574A"/>
    <w:rsid w:val="3F7DAF4B"/>
    <w:rsid w:val="3F87CA1E"/>
    <w:rsid w:val="3FBDB331"/>
    <w:rsid w:val="3FD32BDE"/>
    <w:rsid w:val="3FDE669E"/>
    <w:rsid w:val="3FEE2910"/>
    <w:rsid w:val="3FFBABD7"/>
    <w:rsid w:val="3FFDE499"/>
    <w:rsid w:val="3FFE8F71"/>
    <w:rsid w:val="3FFF6E4F"/>
    <w:rsid w:val="438B4273"/>
    <w:rsid w:val="444710ED"/>
    <w:rsid w:val="45FD578E"/>
    <w:rsid w:val="4769500B"/>
    <w:rsid w:val="47ED0D81"/>
    <w:rsid w:val="4B7B296B"/>
    <w:rsid w:val="4FE7FDCF"/>
    <w:rsid w:val="4FF61C61"/>
    <w:rsid w:val="533F6B0C"/>
    <w:rsid w:val="552F8698"/>
    <w:rsid w:val="55FF4B19"/>
    <w:rsid w:val="56FC3B89"/>
    <w:rsid w:val="59DFECCB"/>
    <w:rsid w:val="5BFDA8F9"/>
    <w:rsid w:val="5D67D166"/>
    <w:rsid w:val="5DEF151B"/>
    <w:rsid w:val="5EDB00EE"/>
    <w:rsid w:val="5EE36A53"/>
    <w:rsid w:val="5F6D4CFA"/>
    <w:rsid w:val="5F930FC5"/>
    <w:rsid w:val="5FFFEB58"/>
    <w:rsid w:val="63BBF930"/>
    <w:rsid w:val="63FF3216"/>
    <w:rsid w:val="65EEB537"/>
    <w:rsid w:val="67356A85"/>
    <w:rsid w:val="67BFED7E"/>
    <w:rsid w:val="67F7F6A5"/>
    <w:rsid w:val="6A435189"/>
    <w:rsid w:val="6AE78F4D"/>
    <w:rsid w:val="6BD49B57"/>
    <w:rsid w:val="6BDF49A9"/>
    <w:rsid w:val="6BF96D26"/>
    <w:rsid w:val="6BFF070C"/>
    <w:rsid w:val="6D7DE530"/>
    <w:rsid w:val="6DBFA1C1"/>
    <w:rsid w:val="6DEF02F9"/>
    <w:rsid w:val="6E7BD28A"/>
    <w:rsid w:val="6EF73875"/>
    <w:rsid w:val="6EF75257"/>
    <w:rsid w:val="6F39652E"/>
    <w:rsid w:val="6F6E5976"/>
    <w:rsid w:val="6FAF8009"/>
    <w:rsid w:val="6FBFD43C"/>
    <w:rsid w:val="6FBFF389"/>
    <w:rsid w:val="6FBFFC9C"/>
    <w:rsid w:val="6FCE2051"/>
    <w:rsid w:val="6FEBCE54"/>
    <w:rsid w:val="6FFC8FFF"/>
    <w:rsid w:val="6FFF8D2A"/>
    <w:rsid w:val="6FFF9263"/>
    <w:rsid w:val="71D719EB"/>
    <w:rsid w:val="71F73A20"/>
    <w:rsid w:val="727E1940"/>
    <w:rsid w:val="72EFF8EE"/>
    <w:rsid w:val="73AF4DD4"/>
    <w:rsid w:val="74CF3063"/>
    <w:rsid w:val="74F6F698"/>
    <w:rsid w:val="7557E430"/>
    <w:rsid w:val="75774FB4"/>
    <w:rsid w:val="75BFEFBD"/>
    <w:rsid w:val="75FE214F"/>
    <w:rsid w:val="75FFDA3B"/>
    <w:rsid w:val="7689B25F"/>
    <w:rsid w:val="76AF26CC"/>
    <w:rsid w:val="76BDA47E"/>
    <w:rsid w:val="77236EE4"/>
    <w:rsid w:val="775B4B20"/>
    <w:rsid w:val="77647D80"/>
    <w:rsid w:val="77974095"/>
    <w:rsid w:val="77BBB602"/>
    <w:rsid w:val="77C969E2"/>
    <w:rsid w:val="77E7A7B9"/>
    <w:rsid w:val="77FEC43A"/>
    <w:rsid w:val="782538CD"/>
    <w:rsid w:val="78EF0D31"/>
    <w:rsid w:val="79F7D269"/>
    <w:rsid w:val="79FEA732"/>
    <w:rsid w:val="7AB806E0"/>
    <w:rsid w:val="7AFEBC8E"/>
    <w:rsid w:val="7B2A9659"/>
    <w:rsid w:val="7B3FE675"/>
    <w:rsid w:val="7B5F5190"/>
    <w:rsid w:val="7B7A2A0B"/>
    <w:rsid w:val="7B979793"/>
    <w:rsid w:val="7B9F177B"/>
    <w:rsid w:val="7BCDF8E7"/>
    <w:rsid w:val="7BEF019F"/>
    <w:rsid w:val="7BFE1868"/>
    <w:rsid w:val="7CFF04E9"/>
    <w:rsid w:val="7D5FB7AB"/>
    <w:rsid w:val="7D76E76F"/>
    <w:rsid w:val="7DAB9864"/>
    <w:rsid w:val="7DFCEF9A"/>
    <w:rsid w:val="7E791549"/>
    <w:rsid w:val="7EBF3F43"/>
    <w:rsid w:val="7EDFB021"/>
    <w:rsid w:val="7EE5C078"/>
    <w:rsid w:val="7EED410B"/>
    <w:rsid w:val="7EFD55A7"/>
    <w:rsid w:val="7EFF2F38"/>
    <w:rsid w:val="7F3735B4"/>
    <w:rsid w:val="7F3DFC00"/>
    <w:rsid w:val="7F5D3557"/>
    <w:rsid w:val="7F5F90BF"/>
    <w:rsid w:val="7F6F1F33"/>
    <w:rsid w:val="7F6F9D2F"/>
    <w:rsid w:val="7F7BEEA7"/>
    <w:rsid w:val="7F87A440"/>
    <w:rsid w:val="7F8F1D3A"/>
    <w:rsid w:val="7FAC1E9B"/>
    <w:rsid w:val="7FAE3FC3"/>
    <w:rsid w:val="7FAF94E5"/>
    <w:rsid w:val="7FBF7887"/>
    <w:rsid w:val="7FCB306E"/>
    <w:rsid w:val="7FCE12D2"/>
    <w:rsid w:val="7FD34BC8"/>
    <w:rsid w:val="7FE5A543"/>
    <w:rsid w:val="7FED8048"/>
    <w:rsid w:val="7FEE6FD3"/>
    <w:rsid w:val="7FEFA30A"/>
    <w:rsid w:val="7FF794D6"/>
    <w:rsid w:val="7FFB2D10"/>
    <w:rsid w:val="7FFD5482"/>
    <w:rsid w:val="7FFEACF7"/>
    <w:rsid w:val="7FFF10A2"/>
    <w:rsid w:val="7FFF72D9"/>
    <w:rsid w:val="7FFFE047"/>
    <w:rsid w:val="7FFFED35"/>
    <w:rsid w:val="837A9BDE"/>
    <w:rsid w:val="87FD9FD6"/>
    <w:rsid w:val="8DCBCDD9"/>
    <w:rsid w:val="8DFFADB2"/>
    <w:rsid w:val="8ED7C519"/>
    <w:rsid w:val="97BDB9B6"/>
    <w:rsid w:val="97FD264A"/>
    <w:rsid w:val="9BBB8F93"/>
    <w:rsid w:val="9BFFE9E0"/>
    <w:rsid w:val="9CFCCC73"/>
    <w:rsid w:val="9F7DD0B0"/>
    <w:rsid w:val="9F9EAC5A"/>
    <w:rsid w:val="9FAAED33"/>
    <w:rsid w:val="9FF3FCA2"/>
    <w:rsid w:val="A7F75EDA"/>
    <w:rsid w:val="AF3F5D5A"/>
    <w:rsid w:val="AF9B54D2"/>
    <w:rsid w:val="AFA53AF2"/>
    <w:rsid w:val="AFDC5325"/>
    <w:rsid w:val="AFED411C"/>
    <w:rsid w:val="AFEDE06E"/>
    <w:rsid w:val="B6ED653B"/>
    <w:rsid w:val="B6F3A71B"/>
    <w:rsid w:val="B6FEB2F9"/>
    <w:rsid w:val="B7F764EA"/>
    <w:rsid w:val="B9F63263"/>
    <w:rsid w:val="BBFED230"/>
    <w:rsid w:val="BCAD3D6C"/>
    <w:rsid w:val="BDF784FA"/>
    <w:rsid w:val="BDFD6B5F"/>
    <w:rsid w:val="BDFDE768"/>
    <w:rsid w:val="BE2775C9"/>
    <w:rsid w:val="BF27414C"/>
    <w:rsid w:val="BF3F9677"/>
    <w:rsid w:val="BF5FA179"/>
    <w:rsid w:val="BFBFB547"/>
    <w:rsid w:val="BFD41F12"/>
    <w:rsid w:val="BFE7E483"/>
    <w:rsid w:val="BFF739C7"/>
    <w:rsid w:val="BFF9033B"/>
    <w:rsid w:val="C27B25C4"/>
    <w:rsid w:val="C3D7D43F"/>
    <w:rsid w:val="C7C7A0DD"/>
    <w:rsid w:val="CECB2F0C"/>
    <w:rsid w:val="CEFF1C8E"/>
    <w:rsid w:val="CFCF474A"/>
    <w:rsid w:val="CFFF505D"/>
    <w:rsid w:val="D6FF81B8"/>
    <w:rsid w:val="D76EB140"/>
    <w:rsid w:val="D7B612BC"/>
    <w:rsid w:val="DB73AC1B"/>
    <w:rsid w:val="DBEA1C6E"/>
    <w:rsid w:val="DCF7ACA2"/>
    <w:rsid w:val="DEBF7AD2"/>
    <w:rsid w:val="DEE8A9B0"/>
    <w:rsid w:val="DEED1066"/>
    <w:rsid w:val="DFDEA071"/>
    <w:rsid w:val="DFE9466F"/>
    <w:rsid w:val="DFEBBE7F"/>
    <w:rsid w:val="DFF3DDF9"/>
    <w:rsid w:val="DFF60F87"/>
    <w:rsid w:val="DFF93FF9"/>
    <w:rsid w:val="DFFB41BB"/>
    <w:rsid w:val="E47BEBC0"/>
    <w:rsid w:val="E4CE166A"/>
    <w:rsid w:val="E6F70B2D"/>
    <w:rsid w:val="E77A565A"/>
    <w:rsid w:val="E77BFCB4"/>
    <w:rsid w:val="E79B8D42"/>
    <w:rsid w:val="E7C516D9"/>
    <w:rsid w:val="E7D77399"/>
    <w:rsid w:val="E7DBCA09"/>
    <w:rsid w:val="EB1E6089"/>
    <w:rsid w:val="EB5DAAAD"/>
    <w:rsid w:val="EBBCC632"/>
    <w:rsid w:val="EBFB2ADD"/>
    <w:rsid w:val="ECDFFB8E"/>
    <w:rsid w:val="EDDBD22F"/>
    <w:rsid w:val="EDEF7940"/>
    <w:rsid w:val="EDFB444F"/>
    <w:rsid w:val="EEF97106"/>
    <w:rsid w:val="EF5CB08A"/>
    <w:rsid w:val="EFB78AD3"/>
    <w:rsid w:val="EFD796DC"/>
    <w:rsid w:val="EFEF0132"/>
    <w:rsid w:val="EFFB0603"/>
    <w:rsid w:val="EFFEFBF3"/>
    <w:rsid w:val="EFFF5160"/>
    <w:rsid w:val="F1FE1006"/>
    <w:rsid w:val="F2BFF8DA"/>
    <w:rsid w:val="F33F90A2"/>
    <w:rsid w:val="F3BDB99B"/>
    <w:rsid w:val="F3FB800A"/>
    <w:rsid w:val="F4DCED4C"/>
    <w:rsid w:val="F56FD932"/>
    <w:rsid w:val="F5B6C5A8"/>
    <w:rsid w:val="F5BAFABD"/>
    <w:rsid w:val="F6F60ED5"/>
    <w:rsid w:val="F6FF4F0E"/>
    <w:rsid w:val="F7D72340"/>
    <w:rsid w:val="F955D7C0"/>
    <w:rsid w:val="FA7EDAAC"/>
    <w:rsid w:val="FAFF3695"/>
    <w:rsid w:val="FBD678FA"/>
    <w:rsid w:val="FBDD1F43"/>
    <w:rsid w:val="FBEFB4ED"/>
    <w:rsid w:val="FBF92B71"/>
    <w:rsid w:val="FBFF9ABD"/>
    <w:rsid w:val="FD7F9A58"/>
    <w:rsid w:val="FD7FF084"/>
    <w:rsid w:val="FDBF3AA9"/>
    <w:rsid w:val="FDED7723"/>
    <w:rsid w:val="FDEF2080"/>
    <w:rsid w:val="FE7FB7AF"/>
    <w:rsid w:val="FEDFB855"/>
    <w:rsid w:val="FEE7E519"/>
    <w:rsid w:val="FEFD1537"/>
    <w:rsid w:val="FF16419E"/>
    <w:rsid w:val="FF36F28B"/>
    <w:rsid w:val="FF4F5836"/>
    <w:rsid w:val="FF7F8D8C"/>
    <w:rsid w:val="FFB71D98"/>
    <w:rsid w:val="FFBD0E7B"/>
    <w:rsid w:val="FFBD9BB4"/>
    <w:rsid w:val="FFBF514A"/>
    <w:rsid w:val="FFCD8D0E"/>
    <w:rsid w:val="FFDD5667"/>
    <w:rsid w:val="FFEB826E"/>
    <w:rsid w:val="FFF9B44F"/>
    <w:rsid w:val="FFFB619B"/>
    <w:rsid w:val="FFFF50D5"/>
    <w:rsid w:val="FFFFE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10">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style>
  <w:style w:type="paragraph" w:styleId="4">
    <w:name w:val="footer"/>
    <w:basedOn w:val="1"/>
    <w:link w:val="13"/>
    <w:semiHidden/>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7">
    <w:name w:val="Normal (Web)"/>
    <w:basedOn w:val="1"/>
    <w:qFormat/>
    <w:uiPriority w:val="0"/>
    <w:pPr>
      <w:spacing w:before="100" w:beforeAutospacing="1" w:after="100" w:afterAutospacing="1"/>
      <w:jc w:val="left"/>
    </w:pPr>
    <w:rPr>
      <w:rFonts w:ascii="Times New Roman" w:hAnsi="Times New Roman"/>
      <w:kern w:val="0"/>
      <w:sz w:val="24"/>
    </w:rPr>
  </w:style>
  <w:style w:type="paragraph" w:styleId="8">
    <w:name w:val="Body Text First Indent"/>
    <w:basedOn w:val="2"/>
    <w:qFormat/>
    <w:uiPriority w:val="0"/>
    <w:pPr>
      <w:ind w:firstLine="420"/>
    </w:pPr>
    <w:rPr>
      <w:rFonts w:ascii="Times New Roman" w:hAnsi="Times New Roman" w:eastAsia="宋体" w:cs="Times New Roman"/>
      <w:bCs/>
    </w:rPr>
  </w:style>
  <w:style w:type="character" w:styleId="11">
    <w:name w:val="Strong"/>
    <w:basedOn w:val="10"/>
    <w:qFormat/>
    <w:uiPriority w:val="22"/>
    <w:rPr>
      <w:b/>
    </w:rPr>
  </w:style>
  <w:style w:type="character" w:customStyle="1" w:styleId="12">
    <w:name w:val="页眉 Char"/>
    <w:basedOn w:val="10"/>
    <w:link w:val="5"/>
    <w:semiHidden/>
    <w:qFormat/>
    <w:uiPriority w:val="99"/>
    <w:rPr>
      <w:sz w:val="18"/>
      <w:szCs w:val="18"/>
    </w:rPr>
  </w:style>
  <w:style w:type="character" w:customStyle="1" w:styleId="13">
    <w:name w:val="页脚 Char"/>
    <w:basedOn w:val="10"/>
    <w:link w:val="4"/>
    <w:semiHidden/>
    <w:qFormat/>
    <w:uiPriority w:val="99"/>
    <w:rPr>
      <w:sz w:val="18"/>
      <w:szCs w:val="18"/>
    </w:rPr>
  </w:style>
  <w:style w:type="character" w:customStyle="1" w:styleId="14">
    <w:name w:val="HTML 预设格式 Char"/>
    <w:basedOn w:val="10"/>
    <w:link w:val="6"/>
    <w:semiHidden/>
    <w:qFormat/>
    <w:uiPriority w:val="99"/>
    <w:rPr>
      <w:rFonts w:ascii="宋体" w:hAnsi="宋体" w:eastAsia="宋体" w:cs="Times New Roman"/>
      <w:kern w:val="0"/>
      <w:sz w:val="24"/>
      <w:szCs w:val="24"/>
    </w:rPr>
  </w:style>
  <w:style w:type="paragraph" w:customStyle="1" w:styleId="15">
    <w:name w:val="样式2标题"/>
    <w:qFormat/>
    <w:uiPriority w:val="0"/>
    <w:pPr>
      <w:spacing w:line="700" w:lineRule="exact"/>
      <w:jc w:val="center"/>
    </w:pPr>
    <w:rPr>
      <w:rFonts w:ascii="Times New Roman" w:hAnsi="Times New Roman" w:eastAsia="华文中宋" w:cstheme="minorBidi"/>
      <w:sz w:val="44"/>
    </w:rPr>
  </w:style>
  <w:style w:type="paragraph" w:customStyle="1" w:styleId="16">
    <w:name w:val="样式1"/>
    <w:qFormat/>
    <w:uiPriority w:val="0"/>
    <w:pPr>
      <w:spacing w:line="560" w:lineRule="exact"/>
      <w:ind w:firstLine="880" w:firstLineChars="200"/>
    </w:pPr>
    <w:rPr>
      <w:rFonts w:ascii="Times New Roman" w:hAnsi="Times New Roman" w:eastAsia="仿宋_GB2312" w:cstheme="minorBidi"/>
      <w:sz w:val="32"/>
    </w:rPr>
  </w:style>
  <w:style w:type="paragraph" w:customStyle="1" w:styleId="17">
    <w:name w:val="样式 10 磅"/>
    <w:qFormat/>
    <w:uiPriority w:val="0"/>
    <w:pPr>
      <w:widowControl w:val="0"/>
      <w:jc w:val="both"/>
    </w:pPr>
    <w:rPr>
      <w:rFonts w:ascii="Calibri" w:hAnsi="Calibri" w:eastAsia="宋体" w:cs="Arial"/>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903</Words>
  <Characters>5149</Characters>
  <Lines>42</Lines>
  <Paragraphs>12</Paragraphs>
  <TotalTime>37</TotalTime>
  <ScaleCrop>false</ScaleCrop>
  <LinksUpToDate>false</LinksUpToDate>
  <CharactersWithSpaces>6040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2022-04-04T00:34:00Z</dcterms:created>
  <dc:creator>Administrator</dc:creator>
  <cp:lastModifiedBy>Administrator</cp:lastModifiedBy>
  <cp:lastPrinted>2022-04-04T01:50:00Z</cp:lastPrinted>
  <dcterms:modified xsi:type="dcterms:W3CDTF">2026-09-30T14:36:51Z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